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F5D3E" w14:textId="120CB97C" w:rsidR="00DC5E67" w:rsidRPr="00C54495" w:rsidRDefault="000D7FF5" w:rsidP="00B4644D">
      <w:r w:rsidRPr="00C54495">
        <w:rPr>
          <w:rStyle w:val="TitleChar"/>
          <w:noProof/>
        </w:rPr>
        <w:drawing>
          <wp:anchor distT="0" distB="0" distL="114300" distR="114300" simplePos="0" relativeHeight="251658240" behindDoc="1" locked="0" layoutInCell="1" allowOverlap="1" wp14:anchorId="4C84D58E" wp14:editId="1F018BB8">
            <wp:simplePos x="0" y="0"/>
            <wp:positionH relativeFrom="column">
              <wp:posOffset>4292177</wp:posOffset>
            </wp:positionH>
            <wp:positionV relativeFrom="paragraph">
              <wp:posOffset>-809202</wp:posOffset>
            </wp:positionV>
            <wp:extent cx="2459566" cy="5331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_learning_center_green_side_by_si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9566" cy="533115"/>
                    </a:xfrm>
                    <a:prstGeom prst="rect">
                      <a:avLst/>
                    </a:prstGeom>
                  </pic:spPr>
                </pic:pic>
              </a:graphicData>
            </a:graphic>
            <wp14:sizeRelH relativeFrom="margin">
              <wp14:pctWidth>0</wp14:pctWidth>
            </wp14:sizeRelH>
            <wp14:sizeRelV relativeFrom="margin">
              <wp14:pctHeight>0</wp14:pctHeight>
            </wp14:sizeRelV>
          </wp:anchor>
        </w:drawing>
      </w:r>
      <w:r w:rsidR="00A70A89">
        <w:rPr>
          <w:rStyle w:val="TitleChar"/>
        </w:rPr>
        <w:t>TutorTube</w:t>
      </w:r>
      <w:r w:rsidR="00753D8D">
        <w:rPr>
          <w:rStyle w:val="TitleChar"/>
        </w:rPr>
        <w:t xml:space="preserve">: </w:t>
      </w:r>
      <w:r w:rsidR="006B59A1">
        <w:rPr>
          <w:rStyle w:val="TitleChar"/>
        </w:rPr>
        <w:t>SPSS – One-Way ANOVA</w:t>
      </w:r>
      <w:r w:rsidR="006B59A1">
        <w:rPr>
          <w:rStyle w:val="TitleChar"/>
        </w:rPr>
        <w:tab/>
      </w:r>
      <w:r w:rsidR="00B4644D">
        <w:t xml:space="preserve">             </w:t>
      </w:r>
      <w:r w:rsidR="00230FD6">
        <w:tab/>
      </w:r>
      <w:r w:rsidR="00230FD6">
        <w:tab/>
      </w:r>
      <w:r w:rsidR="00B4644D">
        <w:t xml:space="preserve"> </w:t>
      </w:r>
      <w:r w:rsidR="00230FD6">
        <w:t>F</w:t>
      </w:r>
      <w:r w:rsidR="00F52870">
        <w:t>all</w:t>
      </w:r>
      <w:r w:rsidR="00230FD6">
        <w:t xml:space="preserve"> 2020</w:t>
      </w:r>
    </w:p>
    <w:p w14:paraId="6BC8E2B9" w14:textId="77777777" w:rsidR="0020440E" w:rsidRDefault="00B4644D" w:rsidP="00C54495">
      <w:pPr>
        <w:pStyle w:val="Subtitle"/>
      </w:pPr>
      <w:r>
        <w:t>Introduction</w:t>
      </w:r>
    </w:p>
    <w:p w14:paraId="14AEC3D4" w14:textId="2EA25212" w:rsidR="00942AF4" w:rsidRDefault="00A70A89" w:rsidP="00942AF4">
      <w:r w:rsidRPr="00E20F60">
        <w:t xml:space="preserve">Hello, welcome to another edition of TutorTube, where </w:t>
      </w:r>
      <w:r>
        <w:t>t</w:t>
      </w:r>
      <w:r w:rsidRPr="00E20F60">
        <w:t>he Learning Center’s Lead Tutors help you understand challenging course concepts with easy to understand videos.</w:t>
      </w:r>
      <w:r>
        <w:t xml:space="preserve"> </w:t>
      </w:r>
      <w:r w:rsidR="00B4644D">
        <w:t xml:space="preserve">My name is </w:t>
      </w:r>
      <w:r w:rsidR="00230FD6">
        <w:t>Kelly Schmidt</w:t>
      </w:r>
      <w:r w:rsidR="00B4644D">
        <w:t>, Lead Tutor for</w:t>
      </w:r>
      <w:r w:rsidR="00230FD6">
        <w:t xml:space="preserve"> statistics at the Learning Center</w:t>
      </w:r>
      <w:r w:rsidR="00B4644D">
        <w:t xml:space="preserve">. In today’s video, we will </w:t>
      </w:r>
      <w:r w:rsidR="00035856">
        <w:t>run through the process of conducting a one-way ANOVA in SPSS</w:t>
      </w:r>
      <w:r w:rsidR="001E5BB2">
        <w:t xml:space="preserve">. </w:t>
      </w:r>
      <w:r w:rsidR="00A06912">
        <w:t>Let’s get started!</w:t>
      </w:r>
    </w:p>
    <w:p w14:paraId="40AD0356" w14:textId="77777777" w:rsidR="00AC383D" w:rsidRDefault="00AC383D" w:rsidP="0041099F">
      <w:pPr>
        <w:pStyle w:val="Subtitle"/>
      </w:pPr>
    </w:p>
    <w:p w14:paraId="0F9B4FCB" w14:textId="53DC2CBC" w:rsidR="000016C5" w:rsidRDefault="00035856" w:rsidP="0041099F">
      <w:pPr>
        <w:pStyle w:val="Subtitle"/>
      </w:pPr>
      <w:r>
        <w:t>Research Question</w:t>
      </w:r>
    </w:p>
    <w:p w14:paraId="61BB8EEB" w14:textId="030F3369" w:rsidR="00035856" w:rsidRDefault="00035856" w:rsidP="00035856">
      <w:r>
        <w:t xml:space="preserve">First, let’s define our research question. </w:t>
      </w:r>
      <w:r w:rsidR="006B59A1">
        <w:t>In this example,</w:t>
      </w:r>
      <w:r>
        <w:t xml:space="preserve"> we are interested in examining the levels of social activism among college students. We hypothesize that a student’s year in college (freshman, sophomore, junior, or senior) will impact their level of social activism</w:t>
      </w:r>
      <w:r w:rsidR="000B48C0">
        <w:t>, but we don’t know how. In order to test this, we gather the following data f</w:t>
      </w:r>
      <w:r w:rsidR="006609CF">
        <w:t>rom</w:t>
      </w:r>
      <w:r w:rsidR="000B48C0">
        <w:t xml:space="preserve"> a group of 40 students. </w:t>
      </w:r>
      <w:r w:rsidR="006C2AAA">
        <w:t>Each student is either in year 1, 2, 3, or 4 in school</w:t>
      </w:r>
      <w:r w:rsidR="006609CF">
        <w:t>,</w:t>
      </w:r>
      <w:r w:rsidR="006C2AAA">
        <w:t xml:space="preserve"> and their scores on a test of activism are recorded. </w:t>
      </w:r>
    </w:p>
    <w:tbl>
      <w:tblPr>
        <w:tblStyle w:val="TableGrid"/>
        <w:tblW w:w="0" w:type="auto"/>
        <w:tblLook w:val="04A0" w:firstRow="1" w:lastRow="0" w:firstColumn="1" w:lastColumn="0" w:noHBand="0" w:noVBand="1"/>
      </w:tblPr>
      <w:tblGrid>
        <w:gridCol w:w="1136"/>
        <w:gridCol w:w="1200"/>
        <w:gridCol w:w="1138"/>
        <w:gridCol w:w="1200"/>
        <w:gridCol w:w="1138"/>
        <w:gridCol w:w="1200"/>
        <w:gridCol w:w="1138"/>
        <w:gridCol w:w="1200"/>
      </w:tblGrid>
      <w:tr w:rsidR="000B48C0" w14:paraId="3937D791" w14:textId="77777777" w:rsidTr="000B48C0">
        <w:tc>
          <w:tcPr>
            <w:tcW w:w="1158" w:type="dxa"/>
          </w:tcPr>
          <w:p w14:paraId="2945F060" w14:textId="57012C22" w:rsidR="000B48C0" w:rsidRPr="000B48C0" w:rsidRDefault="000B48C0" w:rsidP="00035856">
            <w:pPr>
              <w:rPr>
                <w:b/>
                <w:bCs/>
              </w:rPr>
            </w:pPr>
            <w:r w:rsidRPr="000B48C0">
              <w:rPr>
                <w:b/>
                <w:bCs/>
              </w:rPr>
              <w:t>Year</w:t>
            </w:r>
          </w:p>
        </w:tc>
        <w:tc>
          <w:tcPr>
            <w:tcW w:w="1178" w:type="dxa"/>
          </w:tcPr>
          <w:p w14:paraId="7B2360DF" w14:textId="2BC6A21E" w:rsidR="000B48C0" w:rsidRPr="000B48C0" w:rsidRDefault="000B48C0" w:rsidP="00035856">
            <w:pPr>
              <w:rPr>
                <w:b/>
                <w:bCs/>
              </w:rPr>
            </w:pPr>
            <w:r w:rsidRPr="000B48C0">
              <w:rPr>
                <w:b/>
                <w:bCs/>
              </w:rPr>
              <w:t>Activism</w:t>
            </w:r>
          </w:p>
        </w:tc>
        <w:tc>
          <w:tcPr>
            <w:tcW w:w="1160" w:type="dxa"/>
          </w:tcPr>
          <w:p w14:paraId="17484E97" w14:textId="768BAC4D" w:rsidR="000B48C0" w:rsidRPr="000B48C0" w:rsidRDefault="000B48C0" w:rsidP="00035856">
            <w:pPr>
              <w:rPr>
                <w:b/>
                <w:bCs/>
              </w:rPr>
            </w:pPr>
            <w:r w:rsidRPr="000B48C0">
              <w:rPr>
                <w:b/>
                <w:bCs/>
              </w:rPr>
              <w:t>Year</w:t>
            </w:r>
          </w:p>
        </w:tc>
        <w:tc>
          <w:tcPr>
            <w:tcW w:w="1178" w:type="dxa"/>
          </w:tcPr>
          <w:p w14:paraId="4BFBA8D5" w14:textId="2F16C626" w:rsidR="000B48C0" w:rsidRPr="000B48C0" w:rsidRDefault="000B48C0" w:rsidP="00035856">
            <w:pPr>
              <w:rPr>
                <w:b/>
                <w:bCs/>
              </w:rPr>
            </w:pPr>
            <w:r w:rsidRPr="000B48C0">
              <w:rPr>
                <w:b/>
                <w:bCs/>
              </w:rPr>
              <w:t>Activism</w:t>
            </w:r>
          </w:p>
        </w:tc>
        <w:tc>
          <w:tcPr>
            <w:tcW w:w="1160" w:type="dxa"/>
          </w:tcPr>
          <w:p w14:paraId="1088D324" w14:textId="1D166274" w:rsidR="000B48C0" w:rsidRPr="000B48C0" w:rsidRDefault="000B48C0" w:rsidP="00035856">
            <w:pPr>
              <w:rPr>
                <w:b/>
                <w:bCs/>
              </w:rPr>
            </w:pPr>
            <w:r w:rsidRPr="000B48C0">
              <w:rPr>
                <w:b/>
                <w:bCs/>
              </w:rPr>
              <w:t>Year</w:t>
            </w:r>
          </w:p>
        </w:tc>
        <w:tc>
          <w:tcPr>
            <w:tcW w:w="1178" w:type="dxa"/>
          </w:tcPr>
          <w:p w14:paraId="6C18C4CC" w14:textId="1EBAA1C4" w:rsidR="000B48C0" w:rsidRPr="000B48C0" w:rsidRDefault="000B48C0" w:rsidP="00035856">
            <w:pPr>
              <w:rPr>
                <w:b/>
                <w:bCs/>
              </w:rPr>
            </w:pPr>
            <w:r w:rsidRPr="000B48C0">
              <w:rPr>
                <w:b/>
                <w:bCs/>
              </w:rPr>
              <w:t>Activism</w:t>
            </w:r>
          </w:p>
        </w:tc>
        <w:tc>
          <w:tcPr>
            <w:tcW w:w="1160" w:type="dxa"/>
          </w:tcPr>
          <w:p w14:paraId="0D42B335" w14:textId="3898FB24" w:rsidR="000B48C0" w:rsidRPr="000B48C0" w:rsidRDefault="000B48C0" w:rsidP="00035856">
            <w:pPr>
              <w:rPr>
                <w:b/>
                <w:bCs/>
              </w:rPr>
            </w:pPr>
            <w:r w:rsidRPr="000B48C0">
              <w:rPr>
                <w:b/>
                <w:bCs/>
              </w:rPr>
              <w:t>Year</w:t>
            </w:r>
          </w:p>
        </w:tc>
        <w:tc>
          <w:tcPr>
            <w:tcW w:w="1178" w:type="dxa"/>
          </w:tcPr>
          <w:p w14:paraId="52E1BDB6" w14:textId="12335E13" w:rsidR="000B48C0" w:rsidRPr="000B48C0" w:rsidRDefault="000B48C0" w:rsidP="00035856">
            <w:pPr>
              <w:rPr>
                <w:b/>
                <w:bCs/>
              </w:rPr>
            </w:pPr>
            <w:r w:rsidRPr="000B48C0">
              <w:rPr>
                <w:b/>
                <w:bCs/>
              </w:rPr>
              <w:t>Activism</w:t>
            </w:r>
          </w:p>
        </w:tc>
      </w:tr>
      <w:tr w:rsidR="000B48C0" w14:paraId="75638CE1" w14:textId="77777777" w:rsidTr="000B48C0">
        <w:tc>
          <w:tcPr>
            <w:tcW w:w="1158" w:type="dxa"/>
          </w:tcPr>
          <w:p w14:paraId="2E55B775" w14:textId="37E6138E" w:rsidR="000B48C0" w:rsidRDefault="000B48C0" w:rsidP="00035856">
            <w:r>
              <w:t>1.00</w:t>
            </w:r>
          </w:p>
        </w:tc>
        <w:tc>
          <w:tcPr>
            <w:tcW w:w="1178" w:type="dxa"/>
          </w:tcPr>
          <w:p w14:paraId="296BDEEB" w14:textId="13F60745" w:rsidR="000B48C0" w:rsidRDefault="000B48C0" w:rsidP="00035856">
            <w:r>
              <w:t>52.00</w:t>
            </w:r>
          </w:p>
        </w:tc>
        <w:tc>
          <w:tcPr>
            <w:tcW w:w="1160" w:type="dxa"/>
          </w:tcPr>
          <w:p w14:paraId="2A53A7ED" w14:textId="5B7CD96E" w:rsidR="000B48C0" w:rsidRDefault="000B48C0" w:rsidP="00035856">
            <w:r>
              <w:t>2.00</w:t>
            </w:r>
          </w:p>
        </w:tc>
        <w:tc>
          <w:tcPr>
            <w:tcW w:w="1178" w:type="dxa"/>
          </w:tcPr>
          <w:p w14:paraId="665DFEAB" w14:textId="0189D340" w:rsidR="000B48C0" w:rsidRDefault="000B48C0" w:rsidP="00035856">
            <w:r>
              <w:t>53.00</w:t>
            </w:r>
          </w:p>
        </w:tc>
        <w:tc>
          <w:tcPr>
            <w:tcW w:w="1160" w:type="dxa"/>
          </w:tcPr>
          <w:p w14:paraId="3EFFE294" w14:textId="77F570DF" w:rsidR="000B48C0" w:rsidRDefault="000B48C0" w:rsidP="00035856">
            <w:r>
              <w:t>3.00</w:t>
            </w:r>
          </w:p>
        </w:tc>
        <w:tc>
          <w:tcPr>
            <w:tcW w:w="1178" w:type="dxa"/>
          </w:tcPr>
          <w:p w14:paraId="79A4164A" w14:textId="69D183AF" w:rsidR="000B48C0" w:rsidRDefault="000B48C0" w:rsidP="00035856">
            <w:r>
              <w:t>35.00</w:t>
            </w:r>
          </w:p>
        </w:tc>
        <w:tc>
          <w:tcPr>
            <w:tcW w:w="1160" w:type="dxa"/>
          </w:tcPr>
          <w:p w14:paraId="26F7FC83" w14:textId="665143C2" w:rsidR="000B48C0" w:rsidRDefault="000B48C0" w:rsidP="00035856">
            <w:r>
              <w:t>4.00</w:t>
            </w:r>
          </w:p>
        </w:tc>
        <w:tc>
          <w:tcPr>
            <w:tcW w:w="1178" w:type="dxa"/>
          </w:tcPr>
          <w:p w14:paraId="129EE929" w14:textId="450A7940" w:rsidR="000B48C0" w:rsidRDefault="000B48C0" w:rsidP="00035856">
            <w:r>
              <w:t>60.00</w:t>
            </w:r>
          </w:p>
        </w:tc>
      </w:tr>
      <w:tr w:rsidR="000B48C0" w14:paraId="5B886149" w14:textId="77777777" w:rsidTr="000B48C0">
        <w:tc>
          <w:tcPr>
            <w:tcW w:w="1158" w:type="dxa"/>
          </w:tcPr>
          <w:p w14:paraId="07207C6B" w14:textId="7B14920E" w:rsidR="000B48C0" w:rsidRDefault="000B48C0" w:rsidP="000B48C0">
            <w:r>
              <w:t>1.00</w:t>
            </w:r>
          </w:p>
        </w:tc>
        <w:tc>
          <w:tcPr>
            <w:tcW w:w="1178" w:type="dxa"/>
          </w:tcPr>
          <w:p w14:paraId="0451BEE9" w14:textId="21AC10E0" w:rsidR="000B48C0" w:rsidRDefault="000B48C0" w:rsidP="000B48C0">
            <w:r>
              <w:t>61.00</w:t>
            </w:r>
          </w:p>
        </w:tc>
        <w:tc>
          <w:tcPr>
            <w:tcW w:w="1160" w:type="dxa"/>
          </w:tcPr>
          <w:p w14:paraId="4F15A04C" w14:textId="0A019389" w:rsidR="000B48C0" w:rsidRDefault="000B48C0" w:rsidP="000B48C0">
            <w:r>
              <w:t>2.00</w:t>
            </w:r>
          </w:p>
        </w:tc>
        <w:tc>
          <w:tcPr>
            <w:tcW w:w="1178" w:type="dxa"/>
          </w:tcPr>
          <w:p w14:paraId="0BB37188" w14:textId="5375A4C8" w:rsidR="000B48C0" w:rsidRDefault="000B48C0" w:rsidP="000B48C0">
            <w:r>
              <w:t>50.00</w:t>
            </w:r>
          </w:p>
        </w:tc>
        <w:tc>
          <w:tcPr>
            <w:tcW w:w="1160" w:type="dxa"/>
          </w:tcPr>
          <w:p w14:paraId="7E1733C9" w14:textId="538EEF69" w:rsidR="000B48C0" w:rsidRDefault="000B48C0" w:rsidP="000B48C0">
            <w:r>
              <w:t>3.00</w:t>
            </w:r>
          </w:p>
        </w:tc>
        <w:tc>
          <w:tcPr>
            <w:tcW w:w="1178" w:type="dxa"/>
          </w:tcPr>
          <w:p w14:paraId="5B2AADDD" w14:textId="6CF832E3" w:rsidR="000B48C0" w:rsidRDefault="000B48C0" w:rsidP="000B48C0">
            <w:r>
              <w:t>34.00</w:t>
            </w:r>
          </w:p>
        </w:tc>
        <w:tc>
          <w:tcPr>
            <w:tcW w:w="1160" w:type="dxa"/>
          </w:tcPr>
          <w:p w14:paraId="0F5CDD44" w14:textId="021A87BC" w:rsidR="000B48C0" w:rsidRDefault="000B48C0" w:rsidP="000B48C0">
            <w:r>
              <w:t>4.00</w:t>
            </w:r>
          </w:p>
        </w:tc>
        <w:tc>
          <w:tcPr>
            <w:tcW w:w="1178" w:type="dxa"/>
          </w:tcPr>
          <w:p w14:paraId="78A13558" w14:textId="0B0A5272" w:rsidR="000B48C0" w:rsidRDefault="000B48C0" w:rsidP="000B48C0">
            <w:r>
              <w:t>56.00</w:t>
            </w:r>
          </w:p>
        </w:tc>
      </w:tr>
      <w:tr w:rsidR="000B48C0" w14:paraId="2FB81C1A" w14:textId="77777777" w:rsidTr="000B48C0">
        <w:tc>
          <w:tcPr>
            <w:tcW w:w="1158" w:type="dxa"/>
          </w:tcPr>
          <w:p w14:paraId="1A091227" w14:textId="1DB7F22E" w:rsidR="000B48C0" w:rsidRDefault="000B48C0" w:rsidP="000B48C0">
            <w:r>
              <w:t>1.00</w:t>
            </w:r>
          </w:p>
        </w:tc>
        <w:tc>
          <w:tcPr>
            <w:tcW w:w="1178" w:type="dxa"/>
          </w:tcPr>
          <w:p w14:paraId="690A1378" w14:textId="68DEC65D" w:rsidR="000B48C0" w:rsidRDefault="000B48C0" w:rsidP="000B48C0">
            <w:r>
              <w:t>60.00</w:t>
            </w:r>
          </w:p>
        </w:tc>
        <w:tc>
          <w:tcPr>
            <w:tcW w:w="1160" w:type="dxa"/>
          </w:tcPr>
          <w:p w14:paraId="4299D05D" w14:textId="67AD39BF" w:rsidR="000B48C0" w:rsidRDefault="000B48C0" w:rsidP="000B48C0">
            <w:r>
              <w:t>2.00</w:t>
            </w:r>
          </w:p>
        </w:tc>
        <w:tc>
          <w:tcPr>
            <w:tcW w:w="1178" w:type="dxa"/>
          </w:tcPr>
          <w:p w14:paraId="21DB5D99" w14:textId="7DA3D190" w:rsidR="000B48C0" w:rsidRDefault="000B48C0" w:rsidP="000B48C0">
            <w:r>
              <w:t>42.00</w:t>
            </w:r>
          </w:p>
        </w:tc>
        <w:tc>
          <w:tcPr>
            <w:tcW w:w="1160" w:type="dxa"/>
          </w:tcPr>
          <w:p w14:paraId="77A279F1" w14:textId="5357E650" w:rsidR="000B48C0" w:rsidRDefault="000B48C0" w:rsidP="000B48C0">
            <w:r>
              <w:t>3.00</w:t>
            </w:r>
          </w:p>
        </w:tc>
        <w:tc>
          <w:tcPr>
            <w:tcW w:w="1178" w:type="dxa"/>
          </w:tcPr>
          <w:p w14:paraId="2F2CF7B5" w14:textId="5C1A1D57" w:rsidR="000B48C0" w:rsidRDefault="000B48C0" w:rsidP="000B48C0">
            <w:r>
              <w:t>36.00</w:t>
            </w:r>
          </w:p>
        </w:tc>
        <w:tc>
          <w:tcPr>
            <w:tcW w:w="1160" w:type="dxa"/>
          </w:tcPr>
          <w:p w14:paraId="6B27969F" w14:textId="7AA58122" w:rsidR="000B48C0" w:rsidRDefault="000B48C0" w:rsidP="000B48C0">
            <w:r>
              <w:t>4.00</w:t>
            </w:r>
          </w:p>
        </w:tc>
        <w:tc>
          <w:tcPr>
            <w:tcW w:w="1178" w:type="dxa"/>
          </w:tcPr>
          <w:p w14:paraId="68CA309E" w14:textId="5EF4CE74" w:rsidR="000B48C0" w:rsidRDefault="000B48C0" w:rsidP="000B48C0">
            <w:r>
              <w:t>57.00</w:t>
            </w:r>
          </w:p>
        </w:tc>
      </w:tr>
      <w:tr w:rsidR="000B48C0" w14:paraId="492B16BB" w14:textId="77777777" w:rsidTr="000B48C0">
        <w:tc>
          <w:tcPr>
            <w:tcW w:w="1158" w:type="dxa"/>
          </w:tcPr>
          <w:p w14:paraId="451AF134" w14:textId="69B4D1F6" w:rsidR="000B48C0" w:rsidRDefault="000B48C0" w:rsidP="000B48C0">
            <w:r>
              <w:t>1.00</w:t>
            </w:r>
          </w:p>
        </w:tc>
        <w:tc>
          <w:tcPr>
            <w:tcW w:w="1178" w:type="dxa"/>
          </w:tcPr>
          <w:p w14:paraId="35A436FA" w14:textId="611CDC4B" w:rsidR="000B48C0" w:rsidRDefault="000B48C0" w:rsidP="000B48C0">
            <w:r>
              <w:t>50.00</w:t>
            </w:r>
          </w:p>
        </w:tc>
        <w:tc>
          <w:tcPr>
            <w:tcW w:w="1160" w:type="dxa"/>
          </w:tcPr>
          <w:p w14:paraId="77DDDB8D" w14:textId="6369580A" w:rsidR="000B48C0" w:rsidRDefault="000B48C0" w:rsidP="000B48C0">
            <w:r>
              <w:t>2.00</w:t>
            </w:r>
          </w:p>
        </w:tc>
        <w:tc>
          <w:tcPr>
            <w:tcW w:w="1178" w:type="dxa"/>
          </w:tcPr>
          <w:p w14:paraId="153C9C0C" w14:textId="18431673" w:rsidR="000B48C0" w:rsidRDefault="000B48C0" w:rsidP="000B48C0">
            <w:r>
              <w:t>40.00</w:t>
            </w:r>
          </w:p>
        </w:tc>
        <w:tc>
          <w:tcPr>
            <w:tcW w:w="1160" w:type="dxa"/>
          </w:tcPr>
          <w:p w14:paraId="513B3A85" w14:textId="6E2B69D8" w:rsidR="000B48C0" w:rsidRDefault="000B48C0" w:rsidP="000B48C0">
            <w:r>
              <w:t>3.00</w:t>
            </w:r>
          </w:p>
        </w:tc>
        <w:tc>
          <w:tcPr>
            <w:tcW w:w="1178" w:type="dxa"/>
          </w:tcPr>
          <w:p w14:paraId="6840E910" w14:textId="4B60A206" w:rsidR="000B48C0" w:rsidRDefault="000B48C0" w:rsidP="000B48C0">
            <w:r>
              <w:t>37.00</w:t>
            </w:r>
          </w:p>
        </w:tc>
        <w:tc>
          <w:tcPr>
            <w:tcW w:w="1160" w:type="dxa"/>
          </w:tcPr>
          <w:p w14:paraId="1D3A0878" w14:textId="3A57E31F" w:rsidR="000B48C0" w:rsidRDefault="000B48C0" w:rsidP="000B48C0">
            <w:r>
              <w:t>4.00</w:t>
            </w:r>
          </w:p>
        </w:tc>
        <w:tc>
          <w:tcPr>
            <w:tcW w:w="1178" w:type="dxa"/>
          </w:tcPr>
          <w:p w14:paraId="5663AE85" w14:textId="140AD632" w:rsidR="000B48C0" w:rsidRDefault="000B48C0" w:rsidP="000B48C0">
            <w:r>
              <w:t>55.00</w:t>
            </w:r>
          </w:p>
        </w:tc>
      </w:tr>
      <w:tr w:rsidR="000B48C0" w14:paraId="58FB0182" w14:textId="77777777" w:rsidTr="000B48C0">
        <w:tc>
          <w:tcPr>
            <w:tcW w:w="1158" w:type="dxa"/>
          </w:tcPr>
          <w:p w14:paraId="1513EBCA" w14:textId="58E7C459" w:rsidR="000B48C0" w:rsidRDefault="000B48C0" w:rsidP="000B48C0">
            <w:r>
              <w:t>1.00</w:t>
            </w:r>
          </w:p>
        </w:tc>
        <w:tc>
          <w:tcPr>
            <w:tcW w:w="1178" w:type="dxa"/>
          </w:tcPr>
          <w:p w14:paraId="38494E6B" w14:textId="18964971" w:rsidR="000B48C0" w:rsidRDefault="000B48C0" w:rsidP="000B48C0">
            <w:r>
              <w:t>54.00</w:t>
            </w:r>
          </w:p>
        </w:tc>
        <w:tc>
          <w:tcPr>
            <w:tcW w:w="1160" w:type="dxa"/>
          </w:tcPr>
          <w:p w14:paraId="6F5234E3" w14:textId="05BAA404" w:rsidR="000B48C0" w:rsidRDefault="000B48C0" w:rsidP="000B48C0">
            <w:r>
              <w:t>2.00</w:t>
            </w:r>
          </w:p>
        </w:tc>
        <w:tc>
          <w:tcPr>
            <w:tcW w:w="1178" w:type="dxa"/>
          </w:tcPr>
          <w:p w14:paraId="3FC3D663" w14:textId="43C42502" w:rsidR="000B48C0" w:rsidRDefault="000B48C0" w:rsidP="000B48C0">
            <w:r>
              <w:t>45.00</w:t>
            </w:r>
          </w:p>
        </w:tc>
        <w:tc>
          <w:tcPr>
            <w:tcW w:w="1160" w:type="dxa"/>
          </w:tcPr>
          <w:p w14:paraId="5704596C" w14:textId="200142B0" w:rsidR="000B48C0" w:rsidRDefault="000B48C0" w:rsidP="000B48C0">
            <w:r>
              <w:t>3.00</w:t>
            </w:r>
          </w:p>
        </w:tc>
        <w:tc>
          <w:tcPr>
            <w:tcW w:w="1178" w:type="dxa"/>
          </w:tcPr>
          <w:p w14:paraId="5CE76CAF" w14:textId="017B89AD" w:rsidR="000B48C0" w:rsidRDefault="000B48C0" w:rsidP="000B48C0">
            <w:r>
              <w:t>30.00</w:t>
            </w:r>
          </w:p>
        </w:tc>
        <w:tc>
          <w:tcPr>
            <w:tcW w:w="1160" w:type="dxa"/>
          </w:tcPr>
          <w:p w14:paraId="3541575B" w14:textId="61FF1DD9" w:rsidR="000B48C0" w:rsidRDefault="000B48C0" w:rsidP="000B48C0">
            <w:r>
              <w:t>4.00</w:t>
            </w:r>
          </w:p>
        </w:tc>
        <w:tc>
          <w:tcPr>
            <w:tcW w:w="1178" w:type="dxa"/>
          </w:tcPr>
          <w:p w14:paraId="26C11979" w14:textId="00143947" w:rsidR="000B48C0" w:rsidRDefault="000B48C0" w:rsidP="000B48C0">
            <w:r>
              <w:t>56.00</w:t>
            </w:r>
          </w:p>
        </w:tc>
      </w:tr>
      <w:tr w:rsidR="000B48C0" w14:paraId="63EC8EAB" w14:textId="77777777" w:rsidTr="000B48C0">
        <w:tc>
          <w:tcPr>
            <w:tcW w:w="1158" w:type="dxa"/>
          </w:tcPr>
          <w:p w14:paraId="3075CE2A" w14:textId="4E647F72" w:rsidR="000B48C0" w:rsidRDefault="000B48C0" w:rsidP="000B48C0">
            <w:r>
              <w:t>1.00</w:t>
            </w:r>
          </w:p>
        </w:tc>
        <w:tc>
          <w:tcPr>
            <w:tcW w:w="1178" w:type="dxa"/>
          </w:tcPr>
          <w:p w14:paraId="3272F75A" w14:textId="2758A857" w:rsidR="000B48C0" w:rsidRDefault="000B48C0" w:rsidP="000B48C0">
            <w:r>
              <w:t>56.00</w:t>
            </w:r>
          </w:p>
        </w:tc>
        <w:tc>
          <w:tcPr>
            <w:tcW w:w="1160" w:type="dxa"/>
          </w:tcPr>
          <w:p w14:paraId="7F880637" w14:textId="585F61BD" w:rsidR="000B48C0" w:rsidRDefault="000B48C0" w:rsidP="000B48C0">
            <w:r>
              <w:t>2.00</w:t>
            </w:r>
          </w:p>
        </w:tc>
        <w:tc>
          <w:tcPr>
            <w:tcW w:w="1178" w:type="dxa"/>
          </w:tcPr>
          <w:p w14:paraId="206379F9" w14:textId="5D80A334" w:rsidR="000B48C0" w:rsidRDefault="000B48C0" w:rsidP="000B48C0">
            <w:r>
              <w:t>45.00</w:t>
            </w:r>
          </w:p>
        </w:tc>
        <w:tc>
          <w:tcPr>
            <w:tcW w:w="1160" w:type="dxa"/>
          </w:tcPr>
          <w:p w14:paraId="234B0107" w14:textId="6B681CFF" w:rsidR="000B48C0" w:rsidRDefault="000B48C0" w:rsidP="000B48C0">
            <w:r>
              <w:t>3.00</w:t>
            </w:r>
          </w:p>
        </w:tc>
        <w:tc>
          <w:tcPr>
            <w:tcW w:w="1178" w:type="dxa"/>
          </w:tcPr>
          <w:p w14:paraId="0F732C88" w14:textId="2DFFCEDB" w:rsidR="000B48C0" w:rsidRDefault="000B48C0" w:rsidP="000B48C0">
            <w:r>
              <w:t>31.00</w:t>
            </w:r>
          </w:p>
        </w:tc>
        <w:tc>
          <w:tcPr>
            <w:tcW w:w="1160" w:type="dxa"/>
          </w:tcPr>
          <w:p w14:paraId="50801FB8" w14:textId="13290B87" w:rsidR="000B48C0" w:rsidRDefault="000B48C0" w:rsidP="000B48C0">
            <w:r>
              <w:t>4.00</w:t>
            </w:r>
          </w:p>
        </w:tc>
        <w:tc>
          <w:tcPr>
            <w:tcW w:w="1178" w:type="dxa"/>
          </w:tcPr>
          <w:p w14:paraId="5E4DA62A" w14:textId="17A2D88D" w:rsidR="000B48C0" w:rsidRDefault="000B48C0" w:rsidP="000B48C0">
            <w:r>
              <w:t>54.00</w:t>
            </w:r>
          </w:p>
        </w:tc>
      </w:tr>
      <w:tr w:rsidR="000B48C0" w14:paraId="14FE911C" w14:textId="77777777" w:rsidTr="000B48C0">
        <w:tc>
          <w:tcPr>
            <w:tcW w:w="1158" w:type="dxa"/>
          </w:tcPr>
          <w:p w14:paraId="7830E88C" w14:textId="2E920711" w:rsidR="000B48C0" w:rsidRDefault="000B48C0" w:rsidP="000B48C0">
            <w:r>
              <w:t>1.00</w:t>
            </w:r>
          </w:p>
        </w:tc>
        <w:tc>
          <w:tcPr>
            <w:tcW w:w="1178" w:type="dxa"/>
          </w:tcPr>
          <w:p w14:paraId="075646E3" w14:textId="7B7F773B" w:rsidR="000B48C0" w:rsidRDefault="000B48C0" w:rsidP="000B48C0">
            <w:r>
              <w:t>58.00</w:t>
            </w:r>
          </w:p>
        </w:tc>
        <w:tc>
          <w:tcPr>
            <w:tcW w:w="1160" w:type="dxa"/>
          </w:tcPr>
          <w:p w14:paraId="13EA280B" w14:textId="72F511E9" w:rsidR="000B48C0" w:rsidRDefault="000B48C0" w:rsidP="000B48C0">
            <w:r>
              <w:t>2.00</w:t>
            </w:r>
          </w:p>
        </w:tc>
        <w:tc>
          <w:tcPr>
            <w:tcW w:w="1178" w:type="dxa"/>
          </w:tcPr>
          <w:p w14:paraId="190EDC9B" w14:textId="3412BECB" w:rsidR="000B48C0" w:rsidRDefault="000B48C0" w:rsidP="000B48C0">
            <w:r>
              <w:t>50.00</w:t>
            </w:r>
          </w:p>
        </w:tc>
        <w:tc>
          <w:tcPr>
            <w:tcW w:w="1160" w:type="dxa"/>
          </w:tcPr>
          <w:p w14:paraId="6A31D908" w14:textId="18453529" w:rsidR="000B48C0" w:rsidRDefault="000B48C0" w:rsidP="000B48C0">
            <w:r>
              <w:t>3.00</w:t>
            </w:r>
          </w:p>
        </w:tc>
        <w:tc>
          <w:tcPr>
            <w:tcW w:w="1178" w:type="dxa"/>
          </w:tcPr>
          <w:p w14:paraId="156006FD" w14:textId="3E2AF08B" w:rsidR="000B48C0" w:rsidRDefault="000B48C0" w:rsidP="000B48C0">
            <w:r>
              <w:t>33.00</w:t>
            </w:r>
          </w:p>
        </w:tc>
        <w:tc>
          <w:tcPr>
            <w:tcW w:w="1160" w:type="dxa"/>
          </w:tcPr>
          <w:p w14:paraId="1FF8CDC9" w14:textId="1718624A" w:rsidR="000B48C0" w:rsidRDefault="000B48C0" w:rsidP="000B48C0">
            <w:r>
              <w:t>4.00</w:t>
            </w:r>
          </w:p>
        </w:tc>
        <w:tc>
          <w:tcPr>
            <w:tcW w:w="1178" w:type="dxa"/>
          </w:tcPr>
          <w:p w14:paraId="26FB6280" w14:textId="02E00291" w:rsidR="000B48C0" w:rsidRDefault="000B48C0" w:rsidP="000B48C0">
            <w:r>
              <w:t>58.00</w:t>
            </w:r>
          </w:p>
        </w:tc>
      </w:tr>
      <w:tr w:rsidR="000B48C0" w14:paraId="4F5756C4" w14:textId="77777777" w:rsidTr="000B48C0">
        <w:tc>
          <w:tcPr>
            <w:tcW w:w="1158" w:type="dxa"/>
          </w:tcPr>
          <w:p w14:paraId="4E70D688" w14:textId="3325EF38" w:rsidR="000B48C0" w:rsidRDefault="000B48C0" w:rsidP="000B48C0">
            <w:r>
              <w:t>1.00</w:t>
            </w:r>
          </w:p>
        </w:tc>
        <w:tc>
          <w:tcPr>
            <w:tcW w:w="1178" w:type="dxa"/>
          </w:tcPr>
          <w:p w14:paraId="59E2F379" w14:textId="53387EAC" w:rsidR="000B48C0" w:rsidRDefault="000B48C0" w:rsidP="000B48C0">
            <w:r>
              <w:t>57.00</w:t>
            </w:r>
          </w:p>
        </w:tc>
        <w:tc>
          <w:tcPr>
            <w:tcW w:w="1160" w:type="dxa"/>
          </w:tcPr>
          <w:p w14:paraId="72A36184" w14:textId="50E4B037" w:rsidR="000B48C0" w:rsidRDefault="000B48C0" w:rsidP="000B48C0">
            <w:r>
              <w:t>2.00</w:t>
            </w:r>
          </w:p>
        </w:tc>
        <w:tc>
          <w:tcPr>
            <w:tcW w:w="1178" w:type="dxa"/>
          </w:tcPr>
          <w:p w14:paraId="00E0E8C3" w14:textId="02FCC79B" w:rsidR="000B48C0" w:rsidRDefault="000B48C0" w:rsidP="000B48C0">
            <w:r>
              <w:t>41.00</w:t>
            </w:r>
          </w:p>
        </w:tc>
        <w:tc>
          <w:tcPr>
            <w:tcW w:w="1160" w:type="dxa"/>
          </w:tcPr>
          <w:p w14:paraId="4F4E3238" w14:textId="32152656" w:rsidR="000B48C0" w:rsidRDefault="000B48C0" w:rsidP="000B48C0">
            <w:r>
              <w:t>3.00</w:t>
            </w:r>
          </w:p>
        </w:tc>
        <w:tc>
          <w:tcPr>
            <w:tcW w:w="1178" w:type="dxa"/>
          </w:tcPr>
          <w:p w14:paraId="05E95CB9" w14:textId="08F3A086" w:rsidR="000B48C0" w:rsidRDefault="000B48C0" w:rsidP="000B48C0">
            <w:r>
              <w:t>34.00</w:t>
            </w:r>
          </w:p>
        </w:tc>
        <w:tc>
          <w:tcPr>
            <w:tcW w:w="1160" w:type="dxa"/>
          </w:tcPr>
          <w:p w14:paraId="6496E3FF" w14:textId="1D7F7080" w:rsidR="000B48C0" w:rsidRDefault="000B48C0" w:rsidP="000B48C0">
            <w:r>
              <w:t>4.00</w:t>
            </w:r>
          </w:p>
        </w:tc>
        <w:tc>
          <w:tcPr>
            <w:tcW w:w="1178" w:type="dxa"/>
          </w:tcPr>
          <w:p w14:paraId="0BB58FB9" w14:textId="23D1F827" w:rsidR="000B48C0" w:rsidRDefault="000B48C0" w:rsidP="000B48C0">
            <w:r>
              <w:t>57.00</w:t>
            </w:r>
          </w:p>
        </w:tc>
      </w:tr>
      <w:tr w:rsidR="000B48C0" w14:paraId="3EB24EE9" w14:textId="77777777" w:rsidTr="000B48C0">
        <w:tc>
          <w:tcPr>
            <w:tcW w:w="1158" w:type="dxa"/>
          </w:tcPr>
          <w:p w14:paraId="052A282A" w14:textId="10F0CFA4" w:rsidR="000B48C0" w:rsidRDefault="000B48C0" w:rsidP="000B48C0">
            <w:r>
              <w:t>1.00</w:t>
            </w:r>
          </w:p>
        </w:tc>
        <w:tc>
          <w:tcPr>
            <w:tcW w:w="1178" w:type="dxa"/>
          </w:tcPr>
          <w:p w14:paraId="3D539844" w14:textId="6D03E919" w:rsidR="000B48C0" w:rsidRDefault="000B48C0" w:rsidP="000B48C0">
            <w:r>
              <w:t>60.00</w:t>
            </w:r>
          </w:p>
        </w:tc>
        <w:tc>
          <w:tcPr>
            <w:tcW w:w="1160" w:type="dxa"/>
          </w:tcPr>
          <w:p w14:paraId="4B054DB5" w14:textId="31EC7E0D" w:rsidR="000B48C0" w:rsidRDefault="000B48C0" w:rsidP="000B48C0">
            <w:r>
              <w:t>2.00</w:t>
            </w:r>
          </w:p>
        </w:tc>
        <w:tc>
          <w:tcPr>
            <w:tcW w:w="1178" w:type="dxa"/>
          </w:tcPr>
          <w:p w14:paraId="2582ECE6" w14:textId="7F7BF427" w:rsidR="000B48C0" w:rsidRDefault="000B48C0" w:rsidP="000B48C0">
            <w:r>
              <w:t>42.00</w:t>
            </w:r>
          </w:p>
        </w:tc>
        <w:tc>
          <w:tcPr>
            <w:tcW w:w="1160" w:type="dxa"/>
          </w:tcPr>
          <w:p w14:paraId="2AC70CB9" w14:textId="173916CA" w:rsidR="000B48C0" w:rsidRDefault="000B48C0" w:rsidP="000B48C0">
            <w:r>
              <w:t>3.00</w:t>
            </w:r>
          </w:p>
        </w:tc>
        <w:tc>
          <w:tcPr>
            <w:tcW w:w="1178" w:type="dxa"/>
          </w:tcPr>
          <w:p w14:paraId="313FCE87" w14:textId="2D2930A9" w:rsidR="000B48C0" w:rsidRDefault="000B48C0" w:rsidP="000B48C0">
            <w:r>
              <w:t>35.00</w:t>
            </w:r>
          </w:p>
        </w:tc>
        <w:tc>
          <w:tcPr>
            <w:tcW w:w="1160" w:type="dxa"/>
          </w:tcPr>
          <w:p w14:paraId="77E2E928" w14:textId="102C72A2" w:rsidR="000B48C0" w:rsidRDefault="000B48C0" w:rsidP="000B48C0">
            <w:r>
              <w:t>4.00</w:t>
            </w:r>
          </w:p>
        </w:tc>
        <w:tc>
          <w:tcPr>
            <w:tcW w:w="1178" w:type="dxa"/>
          </w:tcPr>
          <w:p w14:paraId="571794BF" w14:textId="6D40C29D" w:rsidR="000B48C0" w:rsidRDefault="000B48C0" w:rsidP="000B48C0">
            <w:r>
              <w:t>59.00</w:t>
            </w:r>
          </w:p>
        </w:tc>
      </w:tr>
      <w:tr w:rsidR="000B48C0" w14:paraId="551A18A9" w14:textId="77777777" w:rsidTr="000B48C0">
        <w:tc>
          <w:tcPr>
            <w:tcW w:w="1158" w:type="dxa"/>
          </w:tcPr>
          <w:p w14:paraId="32D7EA20" w14:textId="5B37C66F" w:rsidR="000B48C0" w:rsidRDefault="000B48C0" w:rsidP="000B48C0">
            <w:r>
              <w:t>1.00</w:t>
            </w:r>
          </w:p>
        </w:tc>
        <w:tc>
          <w:tcPr>
            <w:tcW w:w="1178" w:type="dxa"/>
          </w:tcPr>
          <w:p w14:paraId="203D9CE7" w14:textId="0F757543" w:rsidR="000B48C0" w:rsidRDefault="000B48C0" w:rsidP="000B48C0">
            <w:r>
              <w:t>56.00</w:t>
            </w:r>
          </w:p>
        </w:tc>
        <w:tc>
          <w:tcPr>
            <w:tcW w:w="1160" w:type="dxa"/>
          </w:tcPr>
          <w:p w14:paraId="76B90422" w14:textId="56629CDF" w:rsidR="000B48C0" w:rsidRDefault="000B48C0" w:rsidP="000B48C0">
            <w:r>
              <w:t>2.00</w:t>
            </w:r>
          </w:p>
        </w:tc>
        <w:tc>
          <w:tcPr>
            <w:tcW w:w="1178" w:type="dxa"/>
          </w:tcPr>
          <w:p w14:paraId="32E091BA" w14:textId="7D443816" w:rsidR="000B48C0" w:rsidRDefault="000B48C0" w:rsidP="000B48C0">
            <w:r>
              <w:t>45.00</w:t>
            </w:r>
          </w:p>
        </w:tc>
        <w:tc>
          <w:tcPr>
            <w:tcW w:w="1160" w:type="dxa"/>
          </w:tcPr>
          <w:p w14:paraId="6C434C55" w14:textId="0DABE52C" w:rsidR="000B48C0" w:rsidRDefault="000B48C0" w:rsidP="000B48C0">
            <w:r>
              <w:t>3.00</w:t>
            </w:r>
          </w:p>
        </w:tc>
        <w:tc>
          <w:tcPr>
            <w:tcW w:w="1178" w:type="dxa"/>
          </w:tcPr>
          <w:p w14:paraId="6CD448D2" w14:textId="4E058B63" w:rsidR="000B48C0" w:rsidRDefault="000B48C0" w:rsidP="000B48C0">
            <w:r>
              <w:t>36.00</w:t>
            </w:r>
          </w:p>
        </w:tc>
        <w:tc>
          <w:tcPr>
            <w:tcW w:w="1160" w:type="dxa"/>
          </w:tcPr>
          <w:p w14:paraId="26FA8884" w14:textId="69E37F23" w:rsidR="000B48C0" w:rsidRDefault="000B48C0" w:rsidP="000B48C0">
            <w:r>
              <w:t>4.00</w:t>
            </w:r>
          </w:p>
        </w:tc>
        <w:tc>
          <w:tcPr>
            <w:tcW w:w="1178" w:type="dxa"/>
          </w:tcPr>
          <w:p w14:paraId="7453FCE7" w14:textId="10E87043" w:rsidR="000B48C0" w:rsidRDefault="000B48C0" w:rsidP="000B48C0">
            <w:r>
              <w:t>58.00</w:t>
            </w:r>
          </w:p>
        </w:tc>
      </w:tr>
    </w:tbl>
    <w:p w14:paraId="2ECC9EFD" w14:textId="00102A5E" w:rsidR="000B48C0" w:rsidRPr="00035856" w:rsidRDefault="000B48C0" w:rsidP="00035856"/>
    <w:p w14:paraId="2D714B93" w14:textId="6E844405" w:rsidR="006C2AAA" w:rsidRPr="006C2AAA" w:rsidRDefault="00414E2A" w:rsidP="0041099F">
      <w:pPr>
        <w:pStyle w:val="Subtitle"/>
        <w:rPr>
          <w:b w:val="0"/>
          <w:bCs/>
          <w:sz w:val="24"/>
          <w:szCs w:val="20"/>
        </w:rPr>
      </w:pPr>
      <w:r>
        <w:rPr>
          <w:b w:val="0"/>
          <w:bCs/>
          <w:sz w:val="24"/>
          <w:szCs w:val="20"/>
        </w:rPr>
        <w:t xml:space="preserve">We are interested in comparing the mean scores between these four groups. </w:t>
      </w:r>
      <w:r w:rsidR="002700A2">
        <w:rPr>
          <w:b w:val="0"/>
          <w:bCs/>
          <w:sz w:val="24"/>
          <w:szCs w:val="20"/>
        </w:rPr>
        <w:t xml:space="preserve">Looking at the scores themselves, we can see by inspection that it looks like </w:t>
      </w:r>
      <w:r>
        <w:rPr>
          <w:b w:val="0"/>
          <w:bCs/>
          <w:sz w:val="24"/>
          <w:szCs w:val="20"/>
        </w:rPr>
        <w:t>year 3, the juniors, appear to have lower scores than the other three groups.</w:t>
      </w:r>
      <w:r w:rsidR="002700A2">
        <w:rPr>
          <w:b w:val="0"/>
          <w:bCs/>
          <w:sz w:val="24"/>
          <w:szCs w:val="20"/>
        </w:rPr>
        <w:t xml:space="preserve"> </w:t>
      </w:r>
      <w:r>
        <w:rPr>
          <w:b w:val="0"/>
          <w:bCs/>
          <w:sz w:val="24"/>
          <w:szCs w:val="20"/>
        </w:rPr>
        <w:t xml:space="preserve">However, in order to get a better sense of this difference and how our sample represents the overall population, </w:t>
      </w:r>
      <w:r w:rsidR="006C2AAA">
        <w:rPr>
          <w:b w:val="0"/>
          <w:bCs/>
          <w:sz w:val="24"/>
          <w:szCs w:val="20"/>
        </w:rPr>
        <w:t xml:space="preserve">we will need to use a one-way ANOVA. </w:t>
      </w:r>
    </w:p>
    <w:p w14:paraId="03C2AF9C" w14:textId="77777777" w:rsidR="00AC383D" w:rsidRDefault="00AC383D" w:rsidP="0041099F">
      <w:pPr>
        <w:pStyle w:val="Subtitle"/>
      </w:pPr>
    </w:p>
    <w:p w14:paraId="115C982E" w14:textId="77777777" w:rsidR="00AC383D" w:rsidRDefault="00AC383D" w:rsidP="0041099F">
      <w:pPr>
        <w:pStyle w:val="Subtitle"/>
      </w:pPr>
    </w:p>
    <w:p w14:paraId="12C2E769" w14:textId="5ED7A187" w:rsidR="00035856" w:rsidRDefault="006C2AAA" w:rsidP="0041099F">
      <w:pPr>
        <w:pStyle w:val="Subtitle"/>
      </w:pPr>
      <w:r>
        <w:lastRenderedPageBreak/>
        <w:t>Data Entry</w:t>
      </w:r>
    </w:p>
    <w:p w14:paraId="25011D62" w14:textId="60A0B90E" w:rsidR="00035856" w:rsidRDefault="006C2AAA" w:rsidP="0041099F">
      <w:pPr>
        <w:pStyle w:val="Subtitle"/>
        <w:rPr>
          <w:b w:val="0"/>
          <w:bCs/>
          <w:sz w:val="24"/>
          <w:szCs w:val="20"/>
        </w:rPr>
      </w:pPr>
      <w:r>
        <w:rPr>
          <w:b w:val="0"/>
          <w:bCs/>
          <w:sz w:val="24"/>
          <w:szCs w:val="20"/>
        </w:rPr>
        <w:t xml:space="preserve">First, we need to input our data into SPSS. </w:t>
      </w:r>
      <w:r w:rsidR="00211050">
        <w:rPr>
          <w:b w:val="0"/>
          <w:bCs/>
          <w:sz w:val="24"/>
          <w:szCs w:val="20"/>
        </w:rPr>
        <w:t xml:space="preserve">When we first open up SPSS, we will see a blank data sheet that looks like this: </w:t>
      </w:r>
    </w:p>
    <w:p w14:paraId="4E64D845" w14:textId="77777777" w:rsidR="004F6DBC" w:rsidRDefault="00211050" w:rsidP="004F6DBC">
      <w:pPr>
        <w:keepNext/>
      </w:pPr>
      <w:r>
        <w:rPr>
          <w:noProof/>
        </w:rPr>
        <w:drawing>
          <wp:inline distT="0" distB="0" distL="0" distR="0" wp14:anchorId="73DBA99B" wp14:editId="00459CA8">
            <wp:extent cx="5943600" cy="5271135"/>
            <wp:effectExtent l="0" t="0" r="0" b="5715"/>
            <wp:docPr id="2" name="Picture 2" descr="This image shows a blank Data View window in SP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mage shows a blank Data View window in SPSS. "/>
                    <pic:cNvPicPr/>
                  </pic:nvPicPr>
                  <pic:blipFill>
                    <a:blip r:embed="rId9">
                      <a:extLst>
                        <a:ext uri="{28A0092B-C50C-407E-A947-70E740481C1C}">
                          <a14:useLocalDpi xmlns:a14="http://schemas.microsoft.com/office/drawing/2010/main" val="0"/>
                        </a:ext>
                      </a:extLst>
                    </a:blip>
                    <a:stretch>
                      <a:fillRect/>
                    </a:stretch>
                  </pic:blipFill>
                  <pic:spPr>
                    <a:xfrm>
                      <a:off x="0" y="0"/>
                      <a:ext cx="5943600" cy="5271135"/>
                    </a:xfrm>
                    <a:prstGeom prst="rect">
                      <a:avLst/>
                    </a:prstGeom>
                  </pic:spPr>
                </pic:pic>
              </a:graphicData>
            </a:graphic>
          </wp:inline>
        </w:drawing>
      </w:r>
    </w:p>
    <w:p w14:paraId="10E82754" w14:textId="766B0709" w:rsidR="00211050" w:rsidRPr="004F6DBC" w:rsidRDefault="004F6DBC" w:rsidP="004F6DBC">
      <w:pPr>
        <w:pStyle w:val="Caption"/>
        <w:jc w:val="center"/>
        <w:rPr>
          <w:sz w:val="24"/>
          <w:szCs w:val="24"/>
        </w:rPr>
      </w:pPr>
      <w:r w:rsidRPr="004F6DBC">
        <w:rPr>
          <w:sz w:val="24"/>
          <w:szCs w:val="24"/>
        </w:rPr>
        <w:t xml:space="preserve">Figure </w:t>
      </w:r>
      <w:r w:rsidRPr="004F6DBC">
        <w:rPr>
          <w:sz w:val="24"/>
          <w:szCs w:val="24"/>
        </w:rPr>
        <w:fldChar w:fldCharType="begin"/>
      </w:r>
      <w:r w:rsidRPr="004F6DBC">
        <w:rPr>
          <w:sz w:val="24"/>
          <w:szCs w:val="24"/>
        </w:rPr>
        <w:instrText xml:space="preserve"> SEQ Figure \* ARABIC </w:instrText>
      </w:r>
      <w:r w:rsidRPr="004F6DBC">
        <w:rPr>
          <w:sz w:val="24"/>
          <w:szCs w:val="24"/>
        </w:rPr>
        <w:fldChar w:fldCharType="separate"/>
      </w:r>
      <w:r w:rsidR="002F459C">
        <w:rPr>
          <w:noProof/>
          <w:sz w:val="24"/>
          <w:szCs w:val="24"/>
        </w:rPr>
        <w:t>1</w:t>
      </w:r>
      <w:r w:rsidRPr="004F6DBC">
        <w:rPr>
          <w:sz w:val="24"/>
          <w:szCs w:val="24"/>
        </w:rPr>
        <w:fldChar w:fldCharType="end"/>
      </w:r>
      <w:r w:rsidRPr="004F6DBC">
        <w:rPr>
          <w:sz w:val="24"/>
          <w:szCs w:val="24"/>
        </w:rPr>
        <w:t>. Data View Window</w:t>
      </w:r>
    </w:p>
    <w:p w14:paraId="644D63A6" w14:textId="1C9E55C3" w:rsidR="002700A2" w:rsidRDefault="002700A2" w:rsidP="00211050">
      <w:r>
        <w:t xml:space="preserve">Notice that we are in Data View. This is the place where we can enter our raw data. </w:t>
      </w:r>
      <w:r w:rsidR="00211050">
        <w:t xml:space="preserve">In the first column, let’s enter the values for our years: either 1, 2, 3, or 4. Remember that in SPSS each row represents a single person, so we can’t enter the data as they appear in our table above. We’ll need to enter them in just two columns: one for Year and one for their Activism score. </w:t>
      </w:r>
    </w:p>
    <w:p w14:paraId="3844DADC" w14:textId="77777777" w:rsidR="00684E14" w:rsidRDefault="00684E14" w:rsidP="00211050">
      <w:r>
        <w:lastRenderedPageBreak/>
        <w:t xml:space="preserve">Notice that as we enter our data for Year, SPSS automatically names our column VAR00001. We can clean this up later, so for now let’s move on to entering the data for Activism scores. </w:t>
      </w:r>
    </w:p>
    <w:p w14:paraId="7B5E2F49" w14:textId="77777777" w:rsidR="004F6DBC" w:rsidRDefault="00684E14" w:rsidP="004F6DBC">
      <w:pPr>
        <w:keepNext/>
      </w:pPr>
      <w:r>
        <w:rPr>
          <w:noProof/>
        </w:rPr>
        <w:drawing>
          <wp:inline distT="0" distB="0" distL="0" distR="0" wp14:anchorId="357F91AA" wp14:editId="48307944">
            <wp:extent cx="5943600" cy="5806440"/>
            <wp:effectExtent l="0" t="0" r="0" b="3810"/>
            <wp:docPr id="3" name="Picture 3" descr="This image shows the Data View window with two columns of data en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mage shows the Data View window with two columns of data entered. "/>
                    <pic:cNvPicPr/>
                  </pic:nvPicPr>
                  <pic:blipFill>
                    <a:blip r:embed="rId10">
                      <a:extLst>
                        <a:ext uri="{28A0092B-C50C-407E-A947-70E740481C1C}">
                          <a14:useLocalDpi xmlns:a14="http://schemas.microsoft.com/office/drawing/2010/main" val="0"/>
                        </a:ext>
                      </a:extLst>
                    </a:blip>
                    <a:stretch>
                      <a:fillRect/>
                    </a:stretch>
                  </pic:blipFill>
                  <pic:spPr>
                    <a:xfrm>
                      <a:off x="0" y="0"/>
                      <a:ext cx="5943600" cy="5806440"/>
                    </a:xfrm>
                    <a:prstGeom prst="rect">
                      <a:avLst/>
                    </a:prstGeom>
                  </pic:spPr>
                </pic:pic>
              </a:graphicData>
            </a:graphic>
          </wp:inline>
        </w:drawing>
      </w:r>
    </w:p>
    <w:p w14:paraId="01D64BAE" w14:textId="0321531E" w:rsidR="00684E14" w:rsidRPr="004F6DBC" w:rsidRDefault="004F6DBC" w:rsidP="004F6DBC">
      <w:pPr>
        <w:pStyle w:val="Caption"/>
        <w:jc w:val="center"/>
        <w:rPr>
          <w:sz w:val="24"/>
          <w:szCs w:val="24"/>
        </w:rPr>
      </w:pPr>
      <w:r w:rsidRPr="004F6DBC">
        <w:rPr>
          <w:sz w:val="24"/>
          <w:szCs w:val="24"/>
        </w:rPr>
        <w:t xml:space="preserve">Figure </w:t>
      </w:r>
      <w:r w:rsidRPr="004F6DBC">
        <w:rPr>
          <w:sz w:val="24"/>
          <w:szCs w:val="24"/>
        </w:rPr>
        <w:fldChar w:fldCharType="begin"/>
      </w:r>
      <w:r w:rsidRPr="004F6DBC">
        <w:rPr>
          <w:sz w:val="24"/>
          <w:szCs w:val="24"/>
        </w:rPr>
        <w:instrText xml:space="preserve"> SEQ Figure \* ARABIC </w:instrText>
      </w:r>
      <w:r w:rsidRPr="004F6DBC">
        <w:rPr>
          <w:sz w:val="24"/>
          <w:szCs w:val="24"/>
        </w:rPr>
        <w:fldChar w:fldCharType="separate"/>
      </w:r>
      <w:r w:rsidR="002F459C">
        <w:rPr>
          <w:noProof/>
          <w:sz w:val="24"/>
          <w:szCs w:val="24"/>
        </w:rPr>
        <w:t>2</w:t>
      </w:r>
      <w:r w:rsidRPr="004F6DBC">
        <w:rPr>
          <w:sz w:val="24"/>
          <w:szCs w:val="24"/>
        </w:rPr>
        <w:fldChar w:fldCharType="end"/>
      </w:r>
      <w:r w:rsidRPr="004F6DBC">
        <w:rPr>
          <w:sz w:val="24"/>
          <w:szCs w:val="24"/>
        </w:rPr>
        <w:t>. Data View Initial</w:t>
      </w:r>
    </w:p>
    <w:p w14:paraId="71A51C61" w14:textId="719F2834" w:rsidR="00211050" w:rsidRDefault="002700A2" w:rsidP="00211050">
      <w:r>
        <w:t>Ok, now that we’ve entered the raw data</w:t>
      </w:r>
      <w:r w:rsidR="00414E2A">
        <w:t xml:space="preserve">, we need to code it so that SPSS knows how to treat it. Click on Variable View in the bottom left to switch the to the Variable View window. </w:t>
      </w:r>
    </w:p>
    <w:p w14:paraId="6F56768C" w14:textId="77777777" w:rsidR="004F6DBC" w:rsidRDefault="00414E2A" w:rsidP="004F6DBC">
      <w:pPr>
        <w:keepNext/>
      </w:pPr>
      <w:r>
        <w:rPr>
          <w:noProof/>
        </w:rPr>
        <w:lastRenderedPageBreak/>
        <w:drawing>
          <wp:inline distT="0" distB="0" distL="0" distR="0" wp14:anchorId="5CF3025E" wp14:editId="172C55F4">
            <wp:extent cx="5943600" cy="4504690"/>
            <wp:effectExtent l="0" t="0" r="0" b="0"/>
            <wp:docPr id="6" name="Picture 6" descr="This image shows the initial Variable View window before variables have been co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the initial Variable View window before variables have been coded. "/>
                    <pic:cNvPicPr/>
                  </pic:nvPicPr>
                  <pic:blipFill>
                    <a:blip r:embed="rId11">
                      <a:extLst>
                        <a:ext uri="{28A0092B-C50C-407E-A947-70E740481C1C}">
                          <a14:useLocalDpi xmlns:a14="http://schemas.microsoft.com/office/drawing/2010/main" val="0"/>
                        </a:ext>
                      </a:extLst>
                    </a:blip>
                    <a:stretch>
                      <a:fillRect/>
                    </a:stretch>
                  </pic:blipFill>
                  <pic:spPr>
                    <a:xfrm>
                      <a:off x="0" y="0"/>
                      <a:ext cx="5943600" cy="4504690"/>
                    </a:xfrm>
                    <a:prstGeom prst="rect">
                      <a:avLst/>
                    </a:prstGeom>
                  </pic:spPr>
                </pic:pic>
              </a:graphicData>
            </a:graphic>
          </wp:inline>
        </w:drawing>
      </w:r>
    </w:p>
    <w:p w14:paraId="26ED5B55" w14:textId="4CDA5C23" w:rsidR="00414E2A" w:rsidRPr="004F6DBC" w:rsidRDefault="004F6DBC" w:rsidP="004F6DBC">
      <w:pPr>
        <w:pStyle w:val="Caption"/>
        <w:jc w:val="center"/>
        <w:rPr>
          <w:sz w:val="24"/>
          <w:szCs w:val="24"/>
        </w:rPr>
      </w:pPr>
      <w:r w:rsidRPr="004F6DBC">
        <w:rPr>
          <w:sz w:val="24"/>
          <w:szCs w:val="24"/>
        </w:rPr>
        <w:t xml:space="preserve">Figure </w:t>
      </w:r>
      <w:r w:rsidRPr="004F6DBC">
        <w:rPr>
          <w:sz w:val="24"/>
          <w:szCs w:val="24"/>
        </w:rPr>
        <w:fldChar w:fldCharType="begin"/>
      </w:r>
      <w:r w:rsidRPr="004F6DBC">
        <w:rPr>
          <w:sz w:val="24"/>
          <w:szCs w:val="24"/>
        </w:rPr>
        <w:instrText xml:space="preserve"> SEQ Figure \* ARABIC </w:instrText>
      </w:r>
      <w:r w:rsidRPr="004F6DBC">
        <w:rPr>
          <w:sz w:val="24"/>
          <w:szCs w:val="24"/>
        </w:rPr>
        <w:fldChar w:fldCharType="separate"/>
      </w:r>
      <w:r w:rsidR="002F459C">
        <w:rPr>
          <w:noProof/>
          <w:sz w:val="24"/>
          <w:szCs w:val="24"/>
        </w:rPr>
        <w:t>3</w:t>
      </w:r>
      <w:r w:rsidRPr="004F6DBC">
        <w:rPr>
          <w:sz w:val="24"/>
          <w:szCs w:val="24"/>
        </w:rPr>
        <w:fldChar w:fldCharType="end"/>
      </w:r>
      <w:r w:rsidRPr="004F6DBC">
        <w:rPr>
          <w:sz w:val="24"/>
          <w:szCs w:val="24"/>
        </w:rPr>
        <w:t>. Variable View</w:t>
      </w:r>
    </w:p>
    <w:p w14:paraId="045069CB" w14:textId="77777777" w:rsidR="00684E14" w:rsidRDefault="00684E14" w:rsidP="00211050">
      <w:r>
        <w:t xml:space="preserve">The first row here corresponds to our Year column. We can rename this column “Year” instead of VAR0001. </w:t>
      </w:r>
    </w:p>
    <w:p w14:paraId="7309DF42" w14:textId="2D023A36" w:rsidR="008465D9" w:rsidRDefault="00684E14" w:rsidP="00211050">
      <w:r>
        <w:t>Next</w:t>
      </w:r>
      <w:r w:rsidR="008465D9">
        <w:t>,</w:t>
      </w:r>
      <w:r>
        <w:t xml:space="preserve"> we want to label the values themselves. Click on the box that appears in the “Values” cell. This will open up a new window. Remember that instead of entering the names of the years themselves (freshman, sophomore, junior, senior), we entered dummy coded labels of 1, 2, 3, and 4. Here we can tell SPSS what each of those dummy coded numbers correspond</w:t>
      </w:r>
      <w:r w:rsidR="00EF5ABE">
        <w:t>s</w:t>
      </w:r>
      <w:r>
        <w:t xml:space="preserve"> to. For a value of 1, we have a label of Freshman.</w:t>
      </w:r>
    </w:p>
    <w:p w14:paraId="2D86A9F5" w14:textId="77777777" w:rsidR="004F6DBC" w:rsidRDefault="00684E14" w:rsidP="004F6DBC">
      <w:pPr>
        <w:keepNext/>
        <w:jc w:val="center"/>
      </w:pPr>
      <w:r>
        <w:rPr>
          <w:noProof/>
        </w:rPr>
        <w:lastRenderedPageBreak/>
        <w:drawing>
          <wp:inline distT="0" distB="0" distL="0" distR="0" wp14:anchorId="448117CA" wp14:editId="227D4973">
            <wp:extent cx="3497883" cy="2385267"/>
            <wp:effectExtent l="0" t="0" r="7620" b="0"/>
            <wp:docPr id="7" name="Picture 7" descr="This image shows the Value Labels window with entries of 1 for Value and Freshman for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the Value Labels window with entries of 1 for Value and Freshman for Label. "/>
                    <pic:cNvPicPr/>
                  </pic:nvPicPr>
                  <pic:blipFill>
                    <a:blip r:embed="rId12">
                      <a:extLst>
                        <a:ext uri="{28A0092B-C50C-407E-A947-70E740481C1C}">
                          <a14:useLocalDpi xmlns:a14="http://schemas.microsoft.com/office/drawing/2010/main" val="0"/>
                        </a:ext>
                      </a:extLst>
                    </a:blip>
                    <a:stretch>
                      <a:fillRect/>
                    </a:stretch>
                  </pic:blipFill>
                  <pic:spPr>
                    <a:xfrm>
                      <a:off x="0" y="0"/>
                      <a:ext cx="3497883" cy="2385267"/>
                    </a:xfrm>
                    <a:prstGeom prst="rect">
                      <a:avLst/>
                    </a:prstGeom>
                  </pic:spPr>
                </pic:pic>
              </a:graphicData>
            </a:graphic>
          </wp:inline>
        </w:drawing>
      </w:r>
    </w:p>
    <w:p w14:paraId="03A2121F" w14:textId="05050ABF" w:rsidR="00414E2A" w:rsidRPr="004F6DBC" w:rsidRDefault="004F6DBC" w:rsidP="004F6DBC">
      <w:pPr>
        <w:pStyle w:val="Caption"/>
        <w:jc w:val="center"/>
        <w:rPr>
          <w:sz w:val="24"/>
          <w:szCs w:val="24"/>
        </w:rPr>
      </w:pPr>
      <w:r w:rsidRPr="004F6DBC">
        <w:rPr>
          <w:sz w:val="24"/>
          <w:szCs w:val="24"/>
        </w:rPr>
        <w:t xml:space="preserve">Figure </w:t>
      </w:r>
      <w:r w:rsidRPr="004F6DBC">
        <w:rPr>
          <w:sz w:val="24"/>
          <w:szCs w:val="24"/>
        </w:rPr>
        <w:fldChar w:fldCharType="begin"/>
      </w:r>
      <w:r w:rsidRPr="004F6DBC">
        <w:rPr>
          <w:sz w:val="24"/>
          <w:szCs w:val="24"/>
        </w:rPr>
        <w:instrText xml:space="preserve"> SEQ Figure \* ARABIC </w:instrText>
      </w:r>
      <w:r w:rsidRPr="004F6DBC">
        <w:rPr>
          <w:sz w:val="24"/>
          <w:szCs w:val="24"/>
        </w:rPr>
        <w:fldChar w:fldCharType="separate"/>
      </w:r>
      <w:r w:rsidR="002F459C">
        <w:rPr>
          <w:noProof/>
          <w:sz w:val="24"/>
          <w:szCs w:val="24"/>
        </w:rPr>
        <w:t>4</w:t>
      </w:r>
      <w:r w:rsidRPr="004F6DBC">
        <w:rPr>
          <w:sz w:val="24"/>
          <w:szCs w:val="24"/>
        </w:rPr>
        <w:fldChar w:fldCharType="end"/>
      </w:r>
      <w:r w:rsidRPr="004F6DBC">
        <w:rPr>
          <w:sz w:val="24"/>
          <w:szCs w:val="24"/>
        </w:rPr>
        <w:t>. Value Labels Window</w:t>
      </w:r>
    </w:p>
    <w:p w14:paraId="26923A39" w14:textId="69993751" w:rsidR="00684E14" w:rsidRDefault="00684E14" w:rsidP="00211050">
      <w:r>
        <w:t xml:space="preserve">Now click on Add. We see that this label has been added to the system. Now every time SPSS sees a 1 in the Year column, it will know to label it as Freshman in the output. We repeat the process with Sophomores, Juniors, and Seniors. </w:t>
      </w:r>
    </w:p>
    <w:p w14:paraId="5F551B99" w14:textId="77777777" w:rsidR="004F6DBC" w:rsidRDefault="00684E14" w:rsidP="004F6DBC">
      <w:pPr>
        <w:keepNext/>
        <w:jc w:val="center"/>
      </w:pPr>
      <w:r>
        <w:rPr>
          <w:noProof/>
        </w:rPr>
        <w:drawing>
          <wp:inline distT="0" distB="0" distL="0" distR="0" wp14:anchorId="4585170C" wp14:editId="258F10E2">
            <wp:extent cx="3323771" cy="2282849"/>
            <wp:effectExtent l="0" t="0" r="0" b="3175"/>
            <wp:docPr id="8" name="Picture 8" descr="This image shows the Value Labels window with labels Freshman, Sophomore, Junior, and Senior coded with their respective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shows the Value Labels window with labels Freshman, Sophomore, Junior, and Senior coded with their respective values. "/>
                    <pic:cNvPicPr/>
                  </pic:nvPicPr>
                  <pic:blipFill>
                    <a:blip r:embed="rId13">
                      <a:extLst>
                        <a:ext uri="{28A0092B-C50C-407E-A947-70E740481C1C}">
                          <a14:useLocalDpi xmlns:a14="http://schemas.microsoft.com/office/drawing/2010/main" val="0"/>
                        </a:ext>
                      </a:extLst>
                    </a:blip>
                    <a:stretch>
                      <a:fillRect/>
                    </a:stretch>
                  </pic:blipFill>
                  <pic:spPr>
                    <a:xfrm>
                      <a:off x="0" y="0"/>
                      <a:ext cx="3330759" cy="2287649"/>
                    </a:xfrm>
                    <a:prstGeom prst="rect">
                      <a:avLst/>
                    </a:prstGeom>
                  </pic:spPr>
                </pic:pic>
              </a:graphicData>
            </a:graphic>
          </wp:inline>
        </w:drawing>
      </w:r>
    </w:p>
    <w:p w14:paraId="35EC169D" w14:textId="2B1623CF" w:rsidR="00684E14" w:rsidRPr="00C840DB" w:rsidRDefault="004F6DBC" w:rsidP="004F6DBC">
      <w:pPr>
        <w:pStyle w:val="Caption"/>
        <w:jc w:val="center"/>
        <w:rPr>
          <w:sz w:val="24"/>
          <w:szCs w:val="24"/>
        </w:rPr>
      </w:pPr>
      <w:r w:rsidRPr="00C840DB">
        <w:rPr>
          <w:sz w:val="24"/>
          <w:szCs w:val="24"/>
        </w:rPr>
        <w:t xml:space="preserve">Figure </w:t>
      </w:r>
      <w:r w:rsidRPr="00C840DB">
        <w:rPr>
          <w:sz w:val="24"/>
          <w:szCs w:val="24"/>
        </w:rPr>
        <w:fldChar w:fldCharType="begin"/>
      </w:r>
      <w:r w:rsidRPr="00C840DB">
        <w:rPr>
          <w:sz w:val="24"/>
          <w:szCs w:val="24"/>
        </w:rPr>
        <w:instrText xml:space="preserve"> SEQ Figure \* ARABIC </w:instrText>
      </w:r>
      <w:r w:rsidRPr="00C840DB">
        <w:rPr>
          <w:sz w:val="24"/>
          <w:szCs w:val="24"/>
        </w:rPr>
        <w:fldChar w:fldCharType="separate"/>
      </w:r>
      <w:r w:rsidR="002F459C">
        <w:rPr>
          <w:noProof/>
          <w:sz w:val="24"/>
          <w:szCs w:val="24"/>
        </w:rPr>
        <w:t>5</w:t>
      </w:r>
      <w:r w:rsidRPr="00C840DB">
        <w:rPr>
          <w:sz w:val="24"/>
          <w:szCs w:val="24"/>
        </w:rPr>
        <w:fldChar w:fldCharType="end"/>
      </w:r>
      <w:r w:rsidRPr="00C840DB">
        <w:rPr>
          <w:sz w:val="24"/>
          <w:szCs w:val="24"/>
        </w:rPr>
        <w:t>. Value Labels Window Final</w:t>
      </w:r>
    </w:p>
    <w:p w14:paraId="5A656A6B" w14:textId="597C21F8" w:rsidR="00684E14" w:rsidRDefault="00684E14" w:rsidP="00211050">
      <w:r>
        <w:t>Now click on “OK”</w:t>
      </w:r>
      <w:r w:rsidR="001F2541">
        <w:t xml:space="preserve"> to move back to Variable View. The last thing we need to do for this column is to specify the Measure for this variable. Since Years correspond to names (either Freshman, Sophomore, Junior, or Senior) this is considered Nominal data. </w:t>
      </w:r>
    </w:p>
    <w:p w14:paraId="70418C28" w14:textId="77777777" w:rsidR="00C840DB" w:rsidRDefault="001F2541" w:rsidP="00C840DB">
      <w:pPr>
        <w:keepNext/>
        <w:jc w:val="center"/>
      </w:pPr>
      <w:r>
        <w:rPr>
          <w:noProof/>
        </w:rPr>
        <w:lastRenderedPageBreak/>
        <w:drawing>
          <wp:inline distT="0" distB="0" distL="0" distR="0" wp14:anchorId="7FFDA762" wp14:editId="006197C6">
            <wp:extent cx="2687865" cy="1665915"/>
            <wp:effectExtent l="19050" t="19050" r="17780" b="10795"/>
            <wp:docPr id="9" name="Picture 9" descr="This image shows the dropdown menu under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shows the dropdown menu under Measure. "/>
                    <pic:cNvPicPr/>
                  </pic:nvPicPr>
                  <pic:blipFill rotWithShape="1">
                    <a:blip r:embed="rId14">
                      <a:extLst>
                        <a:ext uri="{28A0092B-C50C-407E-A947-70E740481C1C}">
                          <a14:useLocalDpi xmlns:a14="http://schemas.microsoft.com/office/drawing/2010/main" val="0"/>
                        </a:ext>
                      </a:extLst>
                    </a:blip>
                    <a:srcRect t="15603"/>
                    <a:stretch/>
                  </pic:blipFill>
                  <pic:spPr bwMode="auto">
                    <a:xfrm>
                      <a:off x="0" y="0"/>
                      <a:ext cx="2695265" cy="16705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A301252" w14:textId="508E719C" w:rsidR="001F2541" w:rsidRPr="00C840DB" w:rsidRDefault="00C840DB" w:rsidP="00C840DB">
      <w:pPr>
        <w:pStyle w:val="Caption"/>
        <w:jc w:val="center"/>
        <w:rPr>
          <w:sz w:val="24"/>
          <w:szCs w:val="24"/>
        </w:rPr>
      </w:pPr>
      <w:r w:rsidRPr="00C840DB">
        <w:rPr>
          <w:sz w:val="24"/>
          <w:szCs w:val="24"/>
        </w:rPr>
        <w:t xml:space="preserve">Figure </w:t>
      </w:r>
      <w:r w:rsidRPr="00C840DB">
        <w:rPr>
          <w:sz w:val="24"/>
          <w:szCs w:val="24"/>
        </w:rPr>
        <w:fldChar w:fldCharType="begin"/>
      </w:r>
      <w:r w:rsidRPr="00C840DB">
        <w:rPr>
          <w:sz w:val="24"/>
          <w:szCs w:val="24"/>
        </w:rPr>
        <w:instrText xml:space="preserve"> SEQ Figure \* ARABIC </w:instrText>
      </w:r>
      <w:r w:rsidRPr="00C840DB">
        <w:rPr>
          <w:sz w:val="24"/>
          <w:szCs w:val="24"/>
        </w:rPr>
        <w:fldChar w:fldCharType="separate"/>
      </w:r>
      <w:r w:rsidR="002F459C">
        <w:rPr>
          <w:noProof/>
          <w:sz w:val="24"/>
          <w:szCs w:val="24"/>
        </w:rPr>
        <w:t>6</w:t>
      </w:r>
      <w:r w:rsidRPr="00C840DB">
        <w:rPr>
          <w:sz w:val="24"/>
          <w:szCs w:val="24"/>
        </w:rPr>
        <w:fldChar w:fldCharType="end"/>
      </w:r>
      <w:r w:rsidRPr="00C840DB">
        <w:rPr>
          <w:sz w:val="24"/>
          <w:szCs w:val="24"/>
        </w:rPr>
        <w:t>. Measure Options</w:t>
      </w:r>
    </w:p>
    <w:p w14:paraId="0896A1AD" w14:textId="426DC703" w:rsidR="001F2541" w:rsidRDefault="001F2541" w:rsidP="00211050">
      <w:r>
        <w:t xml:space="preserve">Now we can switch back to Data View to see how this has changed our data. </w:t>
      </w:r>
    </w:p>
    <w:p w14:paraId="541645BD" w14:textId="77777777" w:rsidR="00C840DB" w:rsidRDefault="001F2541" w:rsidP="00C840DB">
      <w:pPr>
        <w:keepNext/>
        <w:jc w:val="center"/>
      </w:pPr>
      <w:r>
        <w:rPr>
          <w:noProof/>
        </w:rPr>
        <w:drawing>
          <wp:inline distT="0" distB="0" distL="0" distR="0" wp14:anchorId="46654D6D" wp14:editId="7A02B2D1">
            <wp:extent cx="4507055" cy="5196115"/>
            <wp:effectExtent l="0" t="0" r="8255" b="5080"/>
            <wp:docPr id="10" name="Picture 10" descr="This image shows the Data View window with values for the Year column correctly co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mage shows the Data View window with values for the Year column correctly coded. "/>
                    <pic:cNvPicPr/>
                  </pic:nvPicPr>
                  <pic:blipFill>
                    <a:blip r:embed="rId15">
                      <a:extLst>
                        <a:ext uri="{28A0092B-C50C-407E-A947-70E740481C1C}">
                          <a14:useLocalDpi xmlns:a14="http://schemas.microsoft.com/office/drawing/2010/main" val="0"/>
                        </a:ext>
                      </a:extLst>
                    </a:blip>
                    <a:stretch>
                      <a:fillRect/>
                    </a:stretch>
                  </pic:blipFill>
                  <pic:spPr>
                    <a:xfrm>
                      <a:off x="0" y="0"/>
                      <a:ext cx="4512426" cy="5202307"/>
                    </a:xfrm>
                    <a:prstGeom prst="rect">
                      <a:avLst/>
                    </a:prstGeom>
                  </pic:spPr>
                </pic:pic>
              </a:graphicData>
            </a:graphic>
          </wp:inline>
        </w:drawing>
      </w:r>
    </w:p>
    <w:p w14:paraId="0878A785" w14:textId="4D05199A" w:rsidR="001F2541" w:rsidRPr="00C840DB" w:rsidRDefault="00C840DB" w:rsidP="00C840DB">
      <w:pPr>
        <w:pStyle w:val="Caption"/>
        <w:jc w:val="center"/>
        <w:rPr>
          <w:sz w:val="24"/>
          <w:szCs w:val="24"/>
        </w:rPr>
      </w:pPr>
      <w:r w:rsidRPr="00C840DB">
        <w:rPr>
          <w:sz w:val="24"/>
          <w:szCs w:val="24"/>
        </w:rPr>
        <w:t xml:space="preserve">Figure </w:t>
      </w:r>
      <w:r w:rsidRPr="00C840DB">
        <w:rPr>
          <w:sz w:val="24"/>
          <w:szCs w:val="24"/>
        </w:rPr>
        <w:fldChar w:fldCharType="begin"/>
      </w:r>
      <w:r w:rsidRPr="00C840DB">
        <w:rPr>
          <w:sz w:val="24"/>
          <w:szCs w:val="24"/>
        </w:rPr>
        <w:instrText xml:space="preserve"> SEQ Figure \* ARABIC </w:instrText>
      </w:r>
      <w:r w:rsidRPr="00C840DB">
        <w:rPr>
          <w:sz w:val="24"/>
          <w:szCs w:val="24"/>
        </w:rPr>
        <w:fldChar w:fldCharType="separate"/>
      </w:r>
      <w:r w:rsidR="002F459C">
        <w:rPr>
          <w:noProof/>
          <w:sz w:val="24"/>
          <w:szCs w:val="24"/>
        </w:rPr>
        <w:t>7</w:t>
      </w:r>
      <w:r w:rsidRPr="00C840DB">
        <w:rPr>
          <w:sz w:val="24"/>
          <w:szCs w:val="24"/>
        </w:rPr>
        <w:fldChar w:fldCharType="end"/>
      </w:r>
      <w:r w:rsidRPr="00C840DB">
        <w:rPr>
          <w:sz w:val="24"/>
          <w:szCs w:val="24"/>
        </w:rPr>
        <w:t>. Data View</w:t>
      </w:r>
    </w:p>
    <w:p w14:paraId="0E38647C" w14:textId="5508E12E" w:rsidR="001F2541" w:rsidRDefault="001F2541" w:rsidP="00211050">
      <w:r>
        <w:lastRenderedPageBreak/>
        <w:t xml:space="preserve">Notice that the column name has now been changed to Year and that the three bubbles next to it are now denoting this variable as nominal instead of scale. Now we can switch back to Variable View and repeat a similar process for the Activism scores column. </w:t>
      </w:r>
    </w:p>
    <w:p w14:paraId="50B38FC8" w14:textId="047A0912" w:rsidR="001F2541" w:rsidRDefault="001F2541" w:rsidP="00211050">
      <w:r>
        <w:t xml:space="preserve">Here, we rename the column “Activism” and change the measure to scale. The scores here are our dependent variable, and in a one-way ANOVA these will always be a numerical or scale measure. </w:t>
      </w:r>
    </w:p>
    <w:p w14:paraId="18FE7A82" w14:textId="77777777" w:rsidR="00C840DB" w:rsidRDefault="001F2541" w:rsidP="00C840DB">
      <w:pPr>
        <w:keepNext/>
        <w:jc w:val="center"/>
      </w:pPr>
      <w:r>
        <w:rPr>
          <w:noProof/>
        </w:rPr>
        <w:drawing>
          <wp:inline distT="0" distB="0" distL="0" distR="0" wp14:anchorId="2A6B9A74" wp14:editId="286EE8E7">
            <wp:extent cx="5943600" cy="4474210"/>
            <wp:effectExtent l="0" t="0" r="0" b="2540"/>
            <wp:docPr id="11" name="Picture 11" descr="This image shows the Variable Window with the row for the Activism variable coded with Scale mea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shows the Variable Window with the row for the Activism variable coded with Scale measure. "/>
                    <pic:cNvPicPr/>
                  </pic:nvPicPr>
                  <pic:blipFill>
                    <a:blip r:embed="rId16">
                      <a:extLst>
                        <a:ext uri="{28A0092B-C50C-407E-A947-70E740481C1C}">
                          <a14:useLocalDpi xmlns:a14="http://schemas.microsoft.com/office/drawing/2010/main" val="0"/>
                        </a:ext>
                      </a:extLst>
                    </a:blip>
                    <a:stretch>
                      <a:fillRect/>
                    </a:stretch>
                  </pic:blipFill>
                  <pic:spPr>
                    <a:xfrm>
                      <a:off x="0" y="0"/>
                      <a:ext cx="5943600" cy="4474210"/>
                    </a:xfrm>
                    <a:prstGeom prst="rect">
                      <a:avLst/>
                    </a:prstGeom>
                  </pic:spPr>
                </pic:pic>
              </a:graphicData>
            </a:graphic>
          </wp:inline>
        </w:drawing>
      </w:r>
    </w:p>
    <w:p w14:paraId="53D9F166" w14:textId="0A308BDA" w:rsidR="001F2541" w:rsidRPr="00C840DB" w:rsidRDefault="00C840DB" w:rsidP="00C840DB">
      <w:pPr>
        <w:pStyle w:val="Caption"/>
        <w:jc w:val="center"/>
        <w:rPr>
          <w:sz w:val="24"/>
          <w:szCs w:val="24"/>
        </w:rPr>
      </w:pPr>
      <w:r w:rsidRPr="00C840DB">
        <w:rPr>
          <w:sz w:val="24"/>
          <w:szCs w:val="24"/>
        </w:rPr>
        <w:t xml:space="preserve">Figure </w:t>
      </w:r>
      <w:r w:rsidRPr="00C840DB">
        <w:rPr>
          <w:sz w:val="24"/>
          <w:szCs w:val="24"/>
        </w:rPr>
        <w:fldChar w:fldCharType="begin"/>
      </w:r>
      <w:r w:rsidRPr="00C840DB">
        <w:rPr>
          <w:sz w:val="24"/>
          <w:szCs w:val="24"/>
        </w:rPr>
        <w:instrText xml:space="preserve"> SEQ Figure \* ARABIC </w:instrText>
      </w:r>
      <w:r w:rsidRPr="00C840DB">
        <w:rPr>
          <w:sz w:val="24"/>
          <w:szCs w:val="24"/>
        </w:rPr>
        <w:fldChar w:fldCharType="separate"/>
      </w:r>
      <w:r w:rsidR="002F459C">
        <w:rPr>
          <w:noProof/>
          <w:sz w:val="24"/>
          <w:szCs w:val="24"/>
        </w:rPr>
        <w:t>8</w:t>
      </w:r>
      <w:r w:rsidRPr="00C840DB">
        <w:rPr>
          <w:sz w:val="24"/>
          <w:szCs w:val="24"/>
        </w:rPr>
        <w:fldChar w:fldCharType="end"/>
      </w:r>
      <w:r w:rsidRPr="00C840DB">
        <w:rPr>
          <w:sz w:val="24"/>
          <w:szCs w:val="24"/>
        </w:rPr>
        <w:t>. Variable View for Activism</w:t>
      </w:r>
    </w:p>
    <w:p w14:paraId="3FEFB023" w14:textId="77777777" w:rsidR="00AC383D" w:rsidRDefault="00AC383D" w:rsidP="001F2541">
      <w:pPr>
        <w:pStyle w:val="Subtitle"/>
      </w:pPr>
    </w:p>
    <w:p w14:paraId="18036286" w14:textId="2846D1E9" w:rsidR="001F2541" w:rsidRDefault="001F2541" w:rsidP="001F2541">
      <w:pPr>
        <w:pStyle w:val="Subtitle"/>
      </w:pPr>
      <w:r>
        <w:t>Data Analysis</w:t>
      </w:r>
    </w:p>
    <w:p w14:paraId="7582FBB5" w14:textId="235CDD30" w:rsidR="001F2541" w:rsidRDefault="00FC0716" w:rsidP="001F2541">
      <w:r>
        <w:t xml:space="preserve">Now that we have all our data coded, we can move onto the analysis step. There are two ways to conduct a one-way ANOVA in SPSS; they both provide the same results, but one goes a bit more in-depth and you can get a few more values from the output. </w:t>
      </w:r>
    </w:p>
    <w:p w14:paraId="3C9E44B1" w14:textId="70CDE000" w:rsidR="00FC0716" w:rsidRDefault="00FC0716" w:rsidP="001F2541">
      <w:r>
        <w:lastRenderedPageBreak/>
        <w:t>Click on “Analyze,” then “</w:t>
      </w:r>
      <w:r w:rsidR="008465D9">
        <w:t>General Linear Model,</w:t>
      </w:r>
      <w:r>
        <w:t>”</w:t>
      </w:r>
      <w:r w:rsidR="008465D9">
        <w:t xml:space="preserve"> and then “Univariate.”</w:t>
      </w:r>
    </w:p>
    <w:p w14:paraId="1A3B1742" w14:textId="77777777" w:rsidR="00C840DB" w:rsidRDefault="00FC0716" w:rsidP="00C840DB">
      <w:pPr>
        <w:keepNext/>
      </w:pPr>
      <w:r>
        <w:rPr>
          <w:noProof/>
        </w:rPr>
        <w:drawing>
          <wp:inline distT="0" distB="0" distL="0" distR="0" wp14:anchorId="57B1CDFF" wp14:editId="65FED3C7">
            <wp:extent cx="5943600" cy="3011170"/>
            <wp:effectExtent l="0" t="0" r="0" b="0"/>
            <wp:docPr id="12" name="Picture 12" descr="This image shows the series of steps needed to run the ANOVA. Click on Analyze, General Linear Model, then Univari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image shows the series of steps needed to run the ANOVA. Click on Analyze, General Linear Model, then Univariate. "/>
                    <pic:cNvPicPr/>
                  </pic:nvPicPr>
                  <pic:blipFill rotWithShape="1">
                    <a:blip r:embed="rId17">
                      <a:extLst>
                        <a:ext uri="{28A0092B-C50C-407E-A947-70E740481C1C}">
                          <a14:useLocalDpi xmlns:a14="http://schemas.microsoft.com/office/drawing/2010/main" val="0"/>
                        </a:ext>
                      </a:extLst>
                    </a:blip>
                    <a:srcRect t="9192"/>
                    <a:stretch/>
                  </pic:blipFill>
                  <pic:spPr bwMode="auto">
                    <a:xfrm>
                      <a:off x="0" y="0"/>
                      <a:ext cx="5943600" cy="3011170"/>
                    </a:xfrm>
                    <a:prstGeom prst="rect">
                      <a:avLst/>
                    </a:prstGeom>
                    <a:ln>
                      <a:noFill/>
                    </a:ln>
                    <a:extLst>
                      <a:ext uri="{53640926-AAD7-44D8-BBD7-CCE9431645EC}">
                        <a14:shadowObscured xmlns:a14="http://schemas.microsoft.com/office/drawing/2010/main"/>
                      </a:ext>
                    </a:extLst>
                  </pic:spPr>
                </pic:pic>
              </a:graphicData>
            </a:graphic>
          </wp:inline>
        </w:drawing>
      </w:r>
    </w:p>
    <w:p w14:paraId="17908E60" w14:textId="7859850B" w:rsidR="00FC0716" w:rsidRPr="00C840DB" w:rsidRDefault="00C840DB" w:rsidP="00C840DB">
      <w:pPr>
        <w:pStyle w:val="Caption"/>
        <w:jc w:val="center"/>
        <w:rPr>
          <w:sz w:val="24"/>
          <w:szCs w:val="24"/>
        </w:rPr>
      </w:pPr>
      <w:r w:rsidRPr="00C840DB">
        <w:rPr>
          <w:sz w:val="24"/>
          <w:szCs w:val="24"/>
        </w:rPr>
        <w:t xml:space="preserve">Figure </w:t>
      </w:r>
      <w:r w:rsidRPr="00C840DB">
        <w:rPr>
          <w:sz w:val="24"/>
          <w:szCs w:val="24"/>
        </w:rPr>
        <w:fldChar w:fldCharType="begin"/>
      </w:r>
      <w:r w:rsidRPr="00C840DB">
        <w:rPr>
          <w:sz w:val="24"/>
          <w:szCs w:val="24"/>
        </w:rPr>
        <w:instrText xml:space="preserve"> SEQ Figure \* ARABIC </w:instrText>
      </w:r>
      <w:r w:rsidRPr="00C840DB">
        <w:rPr>
          <w:sz w:val="24"/>
          <w:szCs w:val="24"/>
        </w:rPr>
        <w:fldChar w:fldCharType="separate"/>
      </w:r>
      <w:r w:rsidR="002F459C">
        <w:rPr>
          <w:noProof/>
          <w:sz w:val="24"/>
          <w:szCs w:val="24"/>
        </w:rPr>
        <w:t>9</w:t>
      </w:r>
      <w:r w:rsidRPr="00C840DB">
        <w:rPr>
          <w:sz w:val="24"/>
          <w:szCs w:val="24"/>
        </w:rPr>
        <w:fldChar w:fldCharType="end"/>
      </w:r>
      <w:r w:rsidRPr="00C840DB">
        <w:rPr>
          <w:sz w:val="24"/>
          <w:szCs w:val="24"/>
        </w:rPr>
        <w:t>. Analyze &gt; General Linear Model &gt; Univariate</w:t>
      </w:r>
    </w:p>
    <w:p w14:paraId="72158150" w14:textId="5998BCDC" w:rsidR="00FC0716" w:rsidRDefault="00FC0716" w:rsidP="001F2541">
      <w:r>
        <w:t>This will open up the window for a Univariate analysis, which is what need. First</w:t>
      </w:r>
      <w:r w:rsidR="00C840DB">
        <w:t>,</w:t>
      </w:r>
      <w:r>
        <w:t xml:space="preserve"> we choose our dependent variable. For a one-way ANOVA this will be your scale variable: the activism scores we wanted to compare. Click on Activism and then the arrow to add it into the Dependent Variable box. </w:t>
      </w:r>
    </w:p>
    <w:p w14:paraId="6DF0E92E" w14:textId="77766798" w:rsidR="00FC0716" w:rsidRDefault="00FC0716" w:rsidP="001F2541">
      <w:r>
        <w:t xml:space="preserve">Next, we select our independent variable: our groups. Click on Year, and then click on the arrow to move it into the Fixed Factors box. </w:t>
      </w:r>
    </w:p>
    <w:p w14:paraId="1F80DDDE" w14:textId="77777777" w:rsidR="00C840DB" w:rsidRDefault="00FC0716" w:rsidP="00C840DB">
      <w:pPr>
        <w:keepNext/>
        <w:jc w:val="center"/>
      </w:pPr>
      <w:r>
        <w:rPr>
          <w:noProof/>
        </w:rPr>
        <w:drawing>
          <wp:inline distT="0" distB="0" distL="0" distR="0" wp14:anchorId="5F8C2229" wp14:editId="2B889B70">
            <wp:extent cx="2934185" cy="2686050"/>
            <wp:effectExtent l="0" t="0" r="0" b="0"/>
            <wp:docPr id="13" name="Picture 13" descr="This image shows the univariate analysis window with the Activism variable entered as the dependent variable and Year entered as the Fixed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mage shows the univariate analysis window with the Activism variable entered as the dependent variable and Year entered as the Fixed Factor."/>
                    <pic:cNvPicPr/>
                  </pic:nvPicPr>
                  <pic:blipFill>
                    <a:blip r:embed="rId18">
                      <a:extLst>
                        <a:ext uri="{28A0092B-C50C-407E-A947-70E740481C1C}">
                          <a14:useLocalDpi xmlns:a14="http://schemas.microsoft.com/office/drawing/2010/main" val="0"/>
                        </a:ext>
                      </a:extLst>
                    </a:blip>
                    <a:stretch>
                      <a:fillRect/>
                    </a:stretch>
                  </pic:blipFill>
                  <pic:spPr>
                    <a:xfrm>
                      <a:off x="0" y="0"/>
                      <a:ext cx="2980986" cy="2728893"/>
                    </a:xfrm>
                    <a:prstGeom prst="rect">
                      <a:avLst/>
                    </a:prstGeom>
                  </pic:spPr>
                </pic:pic>
              </a:graphicData>
            </a:graphic>
          </wp:inline>
        </w:drawing>
      </w:r>
    </w:p>
    <w:p w14:paraId="147118B9" w14:textId="14541A90" w:rsidR="00FC0716" w:rsidRPr="00C840DB" w:rsidRDefault="00C840DB" w:rsidP="00C840DB">
      <w:pPr>
        <w:pStyle w:val="Caption"/>
        <w:jc w:val="center"/>
        <w:rPr>
          <w:sz w:val="24"/>
          <w:szCs w:val="24"/>
        </w:rPr>
      </w:pPr>
      <w:r w:rsidRPr="00C840DB">
        <w:rPr>
          <w:sz w:val="24"/>
          <w:szCs w:val="24"/>
        </w:rPr>
        <w:t xml:space="preserve">Figure </w:t>
      </w:r>
      <w:r w:rsidRPr="00C840DB">
        <w:rPr>
          <w:sz w:val="24"/>
          <w:szCs w:val="24"/>
        </w:rPr>
        <w:fldChar w:fldCharType="begin"/>
      </w:r>
      <w:r w:rsidRPr="00C840DB">
        <w:rPr>
          <w:sz w:val="24"/>
          <w:szCs w:val="24"/>
        </w:rPr>
        <w:instrText xml:space="preserve"> SEQ Figure \* ARABIC </w:instrText>
      </w:r>
      <w:r w:rsidRPr="00C840DB">
        <w:rPr>
          <w:sz w:val="24"/>
          <w:szCs w:val="24"/>
        </w:rPr>
        <w:fldChar w:fldCharType="separate"/>
      </w:r>
      <w:r w:rsidR="002F459C">
        <w:rPr>
          <w:noProof/>
          <w:sz w:val="24"/>
          <w:szCs w:val="24"/>
        </w:rPr>
        <w:t>10</w:t>
      </w:r>
      <w:r w:rsidRPr="00C840DB">
        <w:rPr>
          <w:sz w:val="24"/>
          <w:szCs w:val="24"/>
        </w:rPr>
        <w:fldChar w:fldCharType="end"/>
      </w:r>
      <w:r w:rsidRPr="00C840DB">
        <w:rPr>
          <w:sz w:val="24"/>
          <w:szCs w:val="24"/>
        </w:rPr>
        <w:t>. Univariate Window for an ANOVA</w:t>
      </w:r>
    </w:p>
    <w:p w14:paraId="23E51EFF" w14:textId="0BD9214E" w:rsidR="00FC0716" w:rsidRDefault="00FC0716" w:rsidP="001F2541">
      <w:r>
        <w:lastRenderedPageBreak/>
        <w:t xml:space="preserve">Now, we will click on Options and select the boxes next to </w:t>
      </w:r>
      <w:r w:rsidR="001C313F">
        <w:t xml:space="preserve">the statistics we want to see. </w:t>
      </w:r>
    </w:p>
    <w:p w14:paraId="23DF5281" w14:textId="5786C8C7" w:rsidR="001C313F" w:rsidRDefault="001C313F" w:rsidP="001F2541">
      <w:r>
        <w:t xml:space="preserve">Descriptive statistics will give us the summary stats (the mean, standard deviation, standard error, and size) for each group. </w:t>
      </w:r>
    </w:p>
    <w:p w14:paraId="68D15002" w14:textId="2808E3D7" w:rsidR="001C313F" w:rsidRDefault="001C313F" w:rsidP="001F2541">
      <w:pPr>
        <w:rPr>
          <w:rFonts w:eastAsiaTheme="minorEastAsia"/>
        </w:rPr>
      </w:pPr>
      <w:r>
        <w:t xml:space="preserve">Estimates of effect size will calculate the </w:t>
      </w:r>
      <m:oMath>
        <m:sSup>
          <m:sSupPr>
            <m:ctrlPr>
              <w:rPr>
                <w:rFonts w:ascii="Cambria Math" w:hAnsi="Cambria Math"/>
                <w:i/>
              </w:rPr>
            </m:ctrlPr>
          </m:sSupPr>
          <m:e>
            <m:r>
              <w:rPr>
                <w:rFonts w:ascii="Cambria Math" w:hAnsi="Cambria Math"/>
              </w:rPr>
              <m:t>η</m:t>
            </m:r>
          </m:e>
          <m:sup>
            <m:r>
              <w:rPr>
                <w:rFonts w:ascii="Cambria Math" w:hAnsi="Cambria Math"/>
              </w:rPr>
              <m:t>2</m:t>
            </m:r>
          </m:sup>
        </m:sSup>
      </m:oMath>
      <w:r>
        <w:rPr>
          <w:rFonts w:eastAsiaTheme="minorEastAsia"/>
        </w:rPr>
        <w:t xml:space="preserve"> for the main effect. In other words, this will give us a way to see if the differences between our groups were big enough to matter. </w:t>
      </w:r>
    </w:p>
    <w:p w14:paraId="78196726" w14:textId="3CC2EAFB" w:rsidR="001C313F" w:rsidRDefault="001C313F" w:rsidP="001F2541">
      <w:pPr>
        <w:rPr>
          <w:rFonts w:eastAsiaTheme="minorEastAsia"/>
        </w:rPr>
      </w:pPr>
      <w:r>
        <w:rPr>
          <w:rFonts w:eastAsiaTheme="minorEastAsia"/>
        </w:rPr>
        <w:t xml:space="preserve">Observed power is also good to include. Recall that power is essentially your ability as a researcher to detect an effect using the sample we have. Think of power as a magnifying glass that you are trying to use to find a difference between these groups. </w:t>
      </w:r>
    </w:p>
    <w:p w14:paraId="63EFEBB2" w14:textId="48714EDA" w:rsidR="001C313F" w:rsidRDefault="001C313F" w:rsidP="001F2541">
      <w:pPr>
        <w:rPr>
          <w:rFonts w:eastAsiaTheme="minorEastAsia"/>
        </w:rPr>
      </w:pPr>
      <w:r>
        <w:rPr>
          <w:rFonts w:eastAsiaTheme="minorEastAsia"/>
        </w:rPr>
        <w:t>We also want to be sure to include Homogeneity tests. This will help us to check our assumption of homogeneity of variance. You’ll also h</w:t>
      </w:r>
      <w:r w:rsidR="006A79A1">
        <w:rPr>
          <w:rFonts w:eastAsiaTheme="minorEastAsia"/>
        </w:rPr>
        <w:t>ear</w:t>
      </w:r>
      <w:r>
        <w:rPr>
          <w:rFonts w:eastAsiaTheme="minorEastAsia"/>
        </w:rPr>
        <w:t xml:space="preserve"> this referred to as Levene’s test. </w:t>
      </w:r>
    </w:p>
    <w:p w14:paraId="1CF3C907" w14:textId="77777777" w:rsidR="00C840DB" w:rsidRDefault="001C313F" w:rsidP="00C840DB">
      <w:pPr>
        <w:keepNext/>
        <w:jc w:val="center"/>
      </w:pPr>
      <w:r>
        <w:rPr>
          <w:noProof/>
        </w:rPr>
        <w:drawing>
          <wp:inline distT="0" distB="0" distL="0" distR="0" wp14:anchorId="2240EDF0" wp14:editId="7D7BC98C">
            <wp:extent cx="3726180" cy="4377145"/>
            <wp:effectExtent l="0" t="0" r="7620" b="4445"/>
            <wp:docPr id="14" name="Picture 14" descr="This image shows the Options window with boxes selected next to Descriptive statistics, Estimates of effect size, Observed power, and Homogeneity t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mage shows the Options window with boxes selected next to Descriptive statistics, Estimates of effect size, Observed power, and Homogeneity tests. "/>
                    <pic:cNvPicPr/>
                  </pic:nvPicPr>
                  <pic:blipFill rotWithShape="1">
                    <a:blip r:embed="rId19">
                      <a:extLst>
                        <a:ext uri="{28A0092B-C50C-407E-A947-70E740481C1C}">
                          <a14:useLocalDpi xmlns:a14="http://schemas.microsoft.com/office/drawing/2010/main" val="0"/>
                        </a:ext>
                      </a:extLst>
                    </a:blip>
                    <a:srcRect t="1470"/>
                    <a:stretch/>
                  </pic:blipFill>
                  <pic:spPr bwMode="auto">
                    <a:xfrm>
                      <a:off x="0" y="0"/>
                      <a:ext cx="3726503" cy="4377524"/>
                    </a:xfrm>
                    <a:prstGeom prst="rect">
                      <a:avLst/>
                    </a:prstGeom>
                    <a:ln>
                      <a:noFill/>
                    </a:ln>
                    <a:extLst>
                      <a:ext uri="{53640926-AAD7-44D8-BBD7-CCE9431645EC}">
                        <a14:shadowObscured xmlns:a14="http://schemas.microsoft.com/office/drawing/2010/main"/>
                      </a:ext>
                    </a:extLst>
                  </pic:spPr>
                </pic:pic>
              </a:graphicData>
            </a:graphic>
          </wp:inline>
        </w:drawing>
      </w:r>
    </w:p>
    <w:p w14:paraId="1CBD68D7" w14:textId="407D38F9" w:rsidR="001C313F" w:rsidRPr="00C840DB" w:rsidRDefault="00C840DB" w:rsidP="00C840DB">
      <w:pPr>
        <w:pStyle w:val="Caption"/>
        <w:jc w:val="center"/>
        <w:rPr>
          <w:sz w:val="24"/>
          <w:szCs w:val="24"/>
        </w:rPr>
      </w:pPr>
      <w:r w:rsidRPr="00C840DB">
        <w:rPr>
          <w:sz w:val="24"/>
          <w:szCs w:val="24"/>
        </w:rPr>
        <w:t xml:space="preserve">Figure </w:t>
      </w:r>
      <w:r w:rsidRPr="00C840DB">
        <w:rPr>
          <w:sz w:val="24"/>
          <w:szCs w:val="24"/>
        </w:rPr>
        <w:fldChar w:fldCharType="begin"/>
      </w:r>
      <w:r w:rsidRPr="00C840DB">
        <w:rPr>
          <w:sz w:val="24"/>
          <w:szCs w:val="24"/>
        </w:rPr>
        <w:instrText xml:space="preserve"> SEQ Figure \* ARABIC </w:instrText>
      </w:r>
      <w:r w:rsidRPr="00C840DB">
        <w:rPr>
          <w:sz w:val="24"/>
          <w:szCs w:val="24"/>
        </w:rPr>
        <w:fldChar w:fldCharType="separate"/>
      </w:r>
      <w:r w:rsidR="002F459C">
        <w:rPr>
          <w:noProof/>
          <w:sz w:val="24"/>
          <w:szCs w:val="24"/>
        </w:rPr>
        <w:t>11</w:t>
      </w:r>
      <w:r w:rsidRPr="00C840DB">
        <w:rPr>
          <w:sz w:val="24"/>
          <w:szCs w:val="24"/>
        </w:rPr>
        <w:fldChar w:fldCharType="end"/>
      </w:r>
      <w:r w:rsidRPr="00C840DB">
        <w:rPr>
          <w:sz w:val="24"/>
          <w:szCs w:val="24"/>
        </w:rPr>
        <w:t>. Options Window</w:t>
      </w:r>
    </w:p>
    <w:p w14:paraId="45CADA2E" w14:textId="0D8A77DD" w:rsidR="001C313F" w:rsidRDefault="001C313F" w:rsidP="001F2541">
      <w:r>
        <w:lastRenderedPageBreak/>
        <w:t>Click Continue to move back to the original window. Lastly, we can also include Post Hoc tests</w:t>
      </w:r>
      <w:r w:rsidR="00EC0B37">
        <w:t xml:space="preserve"> by clicking on Post Hoc. Technically, we wouldn’t run the Post Hoc tests until we’ve verified that our variances are roughly equal and that a significant main effect exists, but for demonstration, I’ll run them now. </w:t>
      </w:r>
    </w:p>
    <w:p w14:paraId="74C311B7" w14:textId="685830A5" w:rsidR="00EC0B37" w:rsidRDefault="00EC0B37" w:rsidP="001F2541">
      <w:r>
        <w:t xml:space="preserve">Click on the factor that you want to test, Year. Use the arrow to move it into the Post Hoc Tests box. Once there, it will allow you to select which types of Post Hoc tests you’d like to run. For a one-way ANOVA like this with roughly equal sample sizes in each group, we can go ahead and run Tukey. Now, click on Continue. </w:t>
      </w:r>
    </w:p>
    <w:p w14:paraId="1A4F146B" w14:textId="05D5392D" w:rsidR="00EC0B37" w:rsidRDefault="00EC0B37" w:rsidP="001F2541">
      <w:r>
        <w:t>Ok, now we are good to go. Click on OK.</w:t>
      </w:r>
    </w:p>
    <w:p w14:paraId="11E4DB12" w14:textId="77777777" w:rsidR="002F459C" w:rsidRDefault="00EC0B37" w:rsidP="002F459C">
      <w:pPr>
        <w:keepNext/>
      </w:pPr>
      <w:r>
        <w:rPr>
          <w:noProof/>
        </w:rPr>
        <w:drawing>
          <wp:inline distT="0" distB="0" distL="0" distR="0" wp14:anchorId="751ECE66" wp14:editId="149F56B6">
            <wp:extent cx="5943600" cy="4803140"/>
            <wp:effectExtent l="0" t="0" r="0" b="0"/>
            <wp:docPr id="15" name="Picture 15" descr="This image shows the output window for the one-way ANO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mage shows the output window for the one-way ANOVA. "/>
                    <pic:cNvPicPr/>
                  </pic:nvPicPr>
                  <pic:blipFill>
                    <a:blip r:embed="rId20">
                      <a:extLst>
                        <a:ext uri="{28A0092B-C50C-407E-A947-70E740481C1C}">
                          <a14:useLocalDpi xmlns:a14="http://schemas.microsoft.com/office/drawing/2010/main" val="0"/>
                        </a:ext>
                      </a:extLst>
                    </a:blip>
                    <a:stretch>
                      <a:fillRect/>
                    </a:stretch>
                  </pic:blipFill>
                  <pic:spPr>
                    <a:xfrm>
                      <a:off x="0" y="0"/>
                      <a:ext cx="5943600" cy="4803140"/>
                    </a:xfrm>
                    <a:prstGeom prst="rect">
                      <a:avLst/>
                    </a:prstGeom>
                  </pic:spPr>
                </pic:pic>
              </a:graphicData>
            </a:graphic>
          </wp:inline>
        </w:drawing>
      </w:r>
    </w:p>
    <w:p w14:paraId="5FFF1E34" w14:textId="7553AF1E" w:rsidR="00EC0B37" w:rsidRPr="002F459C" w:rsidRDefault="002F459C" w:rsidP="002F459C">
      <w:pPr>
        <w:pStyle w:val="Caption"/>
        <w:jc w:val="center"/>
        <w:rPr>
          <w:sz w:val="24"/>
          <w:szCs w:val="24"/>
        </w:rPr>
      </w:pPr>
      <w:r w:rsidRPr="002F459C">
        <w:rPr>
          <w:sz w:val="24"/>
          <w:szCs w:val="24"/>
        </w:rPr>
        <w:t xml:space="preserve">Figure </w:t>
      </w:r>
      <w:r w:rsidRPr="002F459C">
        <w:rPr>
          <w:sz w:val="24"/>
          <w:szCs w:val="24"/>
        </w:rPr>
        <w:fldChar w:fldCharType="begin"/>
      </w:r>
      <w:r w:rsidRPr="002F459C">
        <w:rPr>
          <w:sz w:val="24"/>
          <w:szCs w:val="24"/>
        </w:rPr>
        <w:instrText xml:space="preserve"> SEQ Figure \* ARABIC </w:instrText>
      </w:r>
      <w:r w:rsidRPr="002F459C">
        <w:rPr>
          <w:sz w:val="24"/>
          <w:szCs w:val="24"/>
        </w:rPr>
        <w:fldChar w:fldCharType="separate"/>
      </w:r>
      <w:r w:rsidRPr="002F459C">
        <w:rPr>
          <w:noProof/>
          <w:sz w:val="24"/>
          <w:szCs w:val="24"/>
        </w:rPr>
        <w:t>12</w:t>
      </w:r>
      <w:r w:rsidRPr="002F459C">
        <w:rPr>
          <w:sz w:val="24"/>
          <w:szCs w:val="24"/>
        </w:rPr>
        <w:fldChar w:fldCharType="end"/>
      </w:r>
      <w:r w:rsidRPr="002F459C">
        <w:rPr>
          <w:sz w:val="24"/>
          <w:szCs w:val="24"/>
        </w:rPr>
        <w:t>. Output Window</w:t>
      </w:r>
    </w:p>
    <w:p w14:paraId="345B84AD" w14:textId="00B07494" w:rsidR="00EC0B37" w:rsidRDefault="006A79A1" w:rsidP="001F2541">
      <w:r>
        <w:t xml:space="preserve">From here, SPSS will give us our output file. </w:t>
      </w:r>
      <w:r w:rsidR="00EC0B37">
        <w:t>We can see the title of the analysis we just ran (a Univariate Analysis of Variance or One-Way ANOVA) at the top. We can also see our descriptive statistics, test for homogeneity of variances (which is met at a significance of .061)</w:t>
      </w:r>
      <w:r w:rsidR="008B5097">
        <w:t>,</w:t>
      </w:r>
      <w:r w:rsidR="00EC0B37">
        <w:t xml:space="preserve"> and the rest of our results as we scroll down. </w:t>
      </w:r>
    </w:p>
    <w:p w14:paraId="6990EA38" w14:textId="6E382973" w:rsidR="00FC0716" w:rsidRDefault="00CE65D2" w:rsidP="001F2541">
      <w:r>
        <w:lastRenderedPageBreak/>
        <w:t>And with that, we have gone through the process of conducting a one-way ANOVA!</w:t>
      </w:r>
    </w:p>
    <w:p w14:paraId="04014F00" w14:textId="77777777" w:rsidR="00AC383D" w:rsidRDefault="00AC383D" w:rsidP="0041099F">
      <w:pPr>
        <w:pStyle w:val="Subtitle"/>
      </w:pPr>
    </w:p>
    <w:p w14:paraId="3BC33E7E" w14:textId="32BFD2A8" w:rsidR="0041099F" w:rsidRPr="0011035C" w:rsidRDefault="0041099F" w:rsidP="0041099F">
      <w:pPr>
        <w:pStyle w:val="Subtitle"/>
      </w:pPr>
      <w:r w:rsidRPr="0011035C">
        <w:t>Outro</w:t>
      </w:r>
    </w:p>
    <w:p w14:paraId="4C412AD5" w14:textId="0479A8CE" w:rsidR="00C248F6" w:rsidRDefault="0041099F" w:rsidP="00942AF4">
      <w:r w:rsidRPr="00CC12F5">
        <w:t>Thank you for watching</w:t>
      </w:r>
      <w:r>
        <w:t xml:space="preserve"> this </w:t>
      </w:r>
      <w:r w:rsidR="00603A7B">
        <w:t>TutorTube</w:t>
      </w:r>
      <w:r>
        <w:t xml:space="preserve"> presentation</w:t>
      </w:r>
      <w:r w:rsidRPr="00CC12F5">
        <w:t>! I hope you enjoyed this video. Please subscribe to our channel for more exciting videos. Check out the links in the description below for more information about The Learning Center and follow us on social m</w:t>
      </w:r>
      <w:r>
        <w:t>edia. See you next time!</w:t>
      </w:r>
    </w:p>
    <w:p w14:paraId="5194313A" w14:textId="77777777" w:rsidR="00A10B7F" w:rsidRDefault="00A10B7F" w:rsidP="000F38B6">
      <w:pPr>
        <w:pStyle w:val="Subtitle"/>
      </w:pPr>
    </w:p>
    <w:p w14:paraId="7B151D05" w14:textId="5822FEC2" w:rsidR="000F38B6" w:rsidRDefault="000F38B6" w:rsidP="000F38B6">
      <w:pPr>
        <w:pStyle w:val="Subtitle"/>
      </w:pPr>
      <w:r>
        <w:t>References</w:t>
      </w:r>
    </w:p>
    <w:p w14:paraId="7E242AA4" w14:textId="41E30BC5" w:rsidR="00942AF4" w:rsidRPr="0020440E" w:rsidRDefault="00A64D75" w:rsidP="00C54495">
      <w:r>
        <w:t xml:space="preserve">*All analyses performed with IBM SPSS Statistics 26. </w:t>
      </w:r>
    </w:p>
    <w:sectPr w:rsidR="00942AF4" w:rsidRPr="0020440E" w:rsidSect="0011035C">
      <w:headerReference w:type="default" r:id="rId21"/>
      <w:footerReference w:type="first" r:id="rId2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0CDC1" w14:textId="77777777" w:rsidR="004F0C67" w:rsidRDefault="004F0C67" w:rsidP="00C54495">
      <w:r>
        <w:separator/>
      </w:r>
    </w:p>
    <w:p w14:paraId="27223BF5" w14:textId="77777777" w:rsidR="004F0C67" w:rsidRDefault="004F0C67" w:rsidP="00C54495"/>
  </w:endnote>
  <w:endnote w:type="continuationSeparator" w:id="0">
    <w:p w14:paraId="593D92D3" w14:textId="77777777" w:rsidR="004F0C67" w:rsidRDefault="004F0C67" w:rsidP="00C54495">
      <w:r>
        <w:continuationSeparator/>
      </w:r>
    </w:p>
    <w:p w14:paraId="2A368E42" w14:textId="77777777" w:rsidR="004F0C67" w:rsidRDefault="004F0C67" w:rsidP="00C544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E06E8" w14:textId="77777777" w:rsidR="00DC5E67" w:rsidRDefault="00DC5E67" w:rsidP="00C54495">
    <w:pPr>
      <w:pStyle w:val="Footer"/>
    </w:pPr>
  </w:p>
  <w:p w14:paraId="11EBB68B" w14:textId="77777777" w:rsidR="00DC5E67" w:rsidRDefault="00DC5E67" w:rsidP="00C54495">
    <w:pPr>
      <w:pStyle w:val="Footer"/>
    </w:pPr>
    <w:r>
      <w:rPr>
        <w:noProof/>
      </w:rPr>
      <w:drawing>
        <wp:anchor distT="0" distB="0" distL="114300" distR="114300" simplePos="0" relativeHeight="251659264" behindDoc="0" locked="0" layoutInCell="1" allowOverlap="1" wp14:anchorId="47956CA6" wp14:editId="4A75FACA">
          <wp:simplePos x="0" y="0"/>
          <wp:positionH relativeFrom="column">
            <wp:posOffset>4860290</wp:posOffset>
          </wp:positionH>
          <wp:positionV relativeFrom="paragraph">
            <wp:posOffset>124671</wp:posOffset>
          </wp:positionV>
          <wp:extent cx="1087219" cy="4995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219" cy="499533"/>
                  </a:xfrm>
                  <a:prstGeom prst="rect">
                    <a:avLst/>
                  </a:prstGeom>
                  <a:noFill/>
                </pic:spPr>
              </pic:pic>
            </a:graphicData>
          </a:graphic>
          <wp14:sizeRelH relativeFrom="margin">
            <wp14:pctWidth>0</wp14:pctWidth>
          </wp14:sizeRelH>
          <wp14:sizeRelV relativeFrom="margin">
            <wp14:pctHeight>0</wp14:pctHeight>
          </wp14:sizeRelV>
        </wp:anchor>
      </w:drawing>
    </w:r>
  </w:p>
  <w:p w14:paraId="1AC6B82F" w14:textId="77777777" w:rsidR="00DC5E67" w:rsidRDefault="00DC5E67" w:rsidP="00C54495">
    <w:pPr>
      <w:pStyle w:val="Footer"/>
    </w:pPr>
    <w:bookmarkStart w:id="0" w:name="_Hlk42526482"/>
    <w:bookmarkStart w:id="1" w:name="_Hlk42526483"/>
    <w:bookmarkStart w:id="2" w:name="_Hlk42526484"/>
    <w:bookmarkStart w:id="3" w:name="_Hlk42526485"/>
    <w:bookmarkStart w:id="4" w:name="_Hlk42526486"/>
    <w:bookmarkStart w:id="5" w:name="_Hlk42526487"/>
    <w:bookmarkStart w:id="6" w:name="_Hlk42526488"/>
    <w:bookmarkStart w:id="7" w:name="_Hlk42526489"/>
    <w:r w:rsidRPr="0011035C">
      <w:t>Contact Us – Sage Hall 170 – (940) 369-7006</w:t>
    </w:r>
  </w:p>
  <w:p w14:paraId="549493B4" w14:textId="77777777" w:rsidR="00DC5E67" w:rsidRPr="0011035C" w:rsidRDefault="00DC5E67" w:rsidP="00C54495">
    <w:pPr>
      <w:pStyle w:val="Footer"/>
    </w:pPr>
    <w:r>
      <w:rPr>
        <w:noProof/>
      </w:rPr>
      <w:drawing>
        <wp:anchor distT="0" distB="0" distL="114300" distR="114300" simplePos="0" relativeHeight="251658240" behindDoc="0" locked="0" layoutInCell="1" allowOverlap="1" wp14:anchorId="2B22F319" wp14:editId="76D4C625">
          <wp:simplePos x="0" y="0"/>
          <wp:positionH relativeFrom="column">
            <wp:posOffset>1612477</wp:posOffset>
          </wp:positionH>
          <wp:positionV relativeFrom="paragraph">
            <wp:posOffset>8467</wp:posOffset>
          </wp:positionV>
          <wp:extent cx="173506" cy="173349"/>
          <wp:effectExtent l="0" t="0" r="0" b="0"/>
          <wp:wrapNone/>
          <wp:docPr id="4" name="Picture 4" descr="HQ Instagram PNG Transparent Instagram.PNG Images. | 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 Instagram PNG Transparent Instagram.PNG Images. | Plu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3506" cy="17334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 w:history="1">
      <w:r w:rsidRPr="0011035C">
        <w:rPr>
          <w:rStyle w:val="Hyperlink"/>
        </w:rPr>
        <w:t>LCTutoring@unt.edu</w:t>
      </w:r>
    </w:hyperlink>
    <w:r w:rsidRPr="0011035C">
      <w:t xml:space="preserve"> - </w:t>
    </w:r>
    <w:r>
      <w:t xml:space="preserve">     </w:t>
    </w:r>
    <w:r w:rsidRPr="0011035C">
      <w:t>@UNTLearningCenter</w:t>
    </w:r>
    <w:bookmarkEnd w:id="0"/>
    <w:bookmarkEnd w:id="1"/>
    <w:bookmarkEnd w:id="2"/>
    <w:bookmarkEnd w:id="3"/>
    <w:bookmarkEnd w:id="4"/>
    <w:bookmarkEnd w:id="5"/>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69E09" w14:textId="77777777" w:rsidR="004F0C67" w:rsidRDefault="004F0C67" w:rsidP="00C54495">
      <w:r>
        <w:separator/>
      </w:r>
    </w:p>
    <w:p w14:paraId="03997A04" w14:textId="77777777" w:rsidR="004F0C67" w:rsidRDefault="004F0C67" w:rsidP="00C54495"/>
  </w:footnote>
  <w:footnote w:type="continuationSeparator" w:id="0">
    <w:p w14:paraId="1335C73C" w14:textId="77777777" w:rsidR="004F0C67" w:rsidRDefault="004F0C67" w:rsidP="00C54495">
      <w:r>
        <w:continuationSeparator/>
      </w:r>
    </w:p>
    <w:p w14:paraId="11291501" w14:textId="77777777" w:rsidR="004F0C67" w:rsidRDefault="004F0C67" w:rsidP="00C544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1952712"/>
      <w:docPartObj>
        <w:docPartGallery w:val="Page Numbers (Top of Page)"/>
        <w:docPartUnique/>
      </w:docPartObj>
    </w:sdtPr>
    <w:sdtEndPr>
      <w:rPr>
        <w:noProof/>
      </w:rPr>
    </w:sdtEndPr>
    <w:sdtContent>
      <w:p w14:paraId="7809BC16" w14:textId="48FE5A8C" w:rsidR="00DC5E67" w:rsidRDefault="00DC5E6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8818F5B" w14:textId="77777777" w:rsidR="00DC5E67" w:rsidRDefault="00DC5E67" w:rsidP="00C544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0C1B"/>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E20"/>
    <w:multiLevelType w:val="hybridMultilevel"/>
    <w:tmpl w:val="ADF07DE2"/>
    <w:lvl w:ilvl="0" w:tplc="B6961474">
      <w:start w:val="1"/>
      <w:numFmt w:val="bullet"/>
      <w:lvlText w:val="o"/>
      <w:lvlJc w:val="left"/>
      <w:pPr>
        <w:tabs>
          <w:tab w:val="num" w:pos="720"/>
        </w:tabs>
        <w:ind w:left="720" w:hanging="360"/>
      </w:pPr>
      <w:rPr>
        <w:rFonts w:ascii="Courier New" w:hAnsi="Courier New" w:hint="default"/>
      </w:rPr>
    </w:lvl>
    <w:lvl w:ilvl="1" w:tplc="1DE4F644" w:tentative="1">
      <w:start w:val="1"/>
      <w:numFmt w:val="bullet"/>
      <w:lvlText w:val="o"/>
      <w:lvlJc w:val="left"/>
      <w:pPr>
        <w:tabs>
          <w:tab w:val="num" w:pos="1440"/>
        </w:tabs>
        <w:ind w:left="1440" w:hanging="360"/>
      </w:pPr>
      <w:rPr>
        <w:rFonts w:ascii="Courier New" w:hAnsi="Courier New" w:hint="default"/>
      </w:rPr>
    </w:lvl>
    <w:lvl w:ilvl="2" w:tplc="4EA20F9C" w:tentative="1">
      <w:start w:val="1"/>
      <w:numFmt w:val="bullet"/>
      <w:lvlText w:val="o"/>
      <w:lvlJc w:val="left"/>
      <w:pPr>
        <w:tabs>
          <w:tab w:val="num" w:pos="2160"/>
        </w:tabs>
        <w:ind w:left="2160" w:hanging="360"/>
      </w:pPr>
      <w:rPr>
        <w:rFonts w:ascii="Courier New" w:hAnsi="Courier New" w:hint="default"/>
      </w:rPr>
    </w:lvl>
    <w:lvl w:ilvl="3" w:tplc="55AAB95C" w:tentative="1">
      <w:start w:val="1"/>
      <w:numFmt w:val="bullet"/>
      <w:lvlText w:val="o"/>
      <w:lvlJc w:val="left"/>
      <w:pPr>
        <w:tabs>
          <w:tab w:val="num" w:pos="2880"/>
        </w:tabs>
        <w:ind w:left="2880" w:hanging="360"/>
      </w:pPr>
      <w:rPr>
        <w:rFonts w:ascii="Courier New" w:hAnsi="Courier New" w:hint="default"/>
      </w:rPr>
    </w:lvl>
    <w:lvl w:ilvl="4" w:tplc="950C671A" w:tentative="1">
      <w:start w:val="1"/>
      <w:numFmt w:val="bullet"/>
      <w:lvlText w:val="o"/>
      <w:lvlJc w:val="left"/>
      <w:pPr>
        <w:tabs>
          <w:tab w:val="num" w:pos="3600"/>
        </w:tabs>
        <w:ind w:left="3600" w:hanging="360"/>
      </w:pPr>
      <w:rPr>
        <w:rFonts w:ascii="Courier New" w:hAnsi="Courier New" w:hint="default"/>
      </w:rPr>
    </w:lvl>
    <w:lvl w:ilvl="5" w:tplc="D6A4CC3A" w:tentative="1">
      <w:start w:val="1"/>
      <w:numFmt w:val="bullet"/>
      <w:lvlText w:val="o"/>
      <w:lvlJc w:val="left"/>
      <w:pPr>
        <w:tabs>
          <w:tab w:val="num" w:pos="4320"/>
        </w:tabs>
        <w:ind w:left="4320" w:hanging="360"/>
      </w:pPr>
      <w:rPr>
        <w:rFonts w:ascii="Courier New" w:hAnsi="Courier New" w:hint="default"/>
      </w:rPr>
    </w:lvl>
    <w:lvl w:ilvl="6" w:tplc="7974B8EC" w:tentative="1">
      <w:start w:val="1"/>
      <w:numFmt w:val="bullet"/>
      <w:lvlText w:val="o"/>
      <w:lvlJc w:val="left"/>
      <w:pPr>
        <w:tabs>
          <w:tab w:val="num" w:pos="5040"/>
        </w:tabs>
        <w:ind w:left="5040" w:hanging="360"/>
      </w:pPr>
      <w:rPr>
        <w:rFonts w:ascii="Courier New" w:hAnsi="Courier New" w:hint="default"/>
      </w:rPr>
    </w:lvl>
    <w:lvl w:ilvl="7" w:tplc="BD3C45C2" w:tentative="1">
      <w:start w:val="1"/>
      <w:numFmt w:val="bullet"/>
      <w:lvlText w:val="o"/>
      <w:lvlJc w:val="left"/>
      <w:pPr>
        <w:tabs>
          <w:tab w:val="num" w:pos="5760"/>
        </w:tabs>
        <w:ind w:left="5760" w:hanging="360"/>
      </w:pPr>
      <w:rPr>
        <w:rFonts w:ascii="Courier New" w:hAnsi="Courier New" w:hint="default"/>
      </w:rPr>
    </w:lvl>
    <w:lvl w:ilvl="8" w:tplc="9B74430E"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18EE29A2"/>
    <w:multiLevelType w:val="hybridMultilevel"/>
    <w:tmpl w:val="B756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F64AE"/>
    <w:multiLevelType w:val="hybridMultilevel"/>
    <w:tmpl w:val="0644A4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F6613"/>
    <w:multiLevelType w:val="hybridMultilevel"/>
    <w:tmpl w:val="CBD42DB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CA01F6"/>
    <w:multiLevelType w:val="hybridMultilevel"/>
    <w:tmpl w:val="E8CA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024CC8"/>
    <w:multiLevelType w:val="hybridMultilevel"/>
    <w:tmpl w:val="A554FAE4"/>
    <w:lvl w:ilvl="0" w:tplc="C6C86DBC">
      <w:start w:val="1"/>
      <w:numFmt w:val="decimal"/>
      <w:lvlText w:val="%1."/>
      <w:lvlJc w:val="left"/>
      <w:pPr>
        <w:tabs>
          <w:tab w:val="num" w:pos="720"/>
        </w:tabs>
        <w:ind w:left="720" w:hanging="360"/>
      </w:pPr>
    </w:lvl>
    <w:lvl w:ilvl="1" w:tplc="317847F6" w:tentative="1">
      <w:start w:val="1"/>
      <w:numFmt w:val="decimal"/>
      <w:lvlText w:val="%2."/>
      <w:lvlJc w:val="left"/>
      <w:pPr>
        <w:tabs>
          <w:tab w:val="num" w:pos="1440"/>
        </w:tabs>
        <w:ind w:left="1440" w:hanging="360"/>
      </w:pPr>
    </w:lvl>
    <w:lvl w:ilvl="2" w:tplc="02FE32CA" w:tentative="1">
      <w:start w:val="1"/>
      <w:numFmt w:val="decimal"/>
      <w:lvlText w:val="%3."/>
      <w:lvlJc w:val="left"/>
      <w:pPr>
        <w:tabs>
          <w:tab w:val="num" w:pos="2160"/>
        </w:tabs>
        <w:ind w:left="2160" w:hanging="360"/>
      </w:pPr>
    </w:lvl>
    <w:lvl w:ilvl="3" w:tplc="BE764744" w:tentative="1">
      <w:start w:val="1"/>
      <w:numFmt w:val="decimal"/>
      <w:lvlText w:val="%4."/>
      <w:lvlJc w:val="left"/>
      <w:pPr>
        <w:tabs>
          <w:tab w:val="num" w:pos="2880"/>
        </w:tabs>
        <w:ind w:left="2880" w:hanging="360"/>
      </w:pPr>
    </w:lvl>
    <w:lvl w:ilvl="4" w:tplc="8DD21CDA" w:tentative="1">
      <w:start w:val="1"/>
      <w:numFmt w:val="decimal"/>
      <w:lvlText w:val="%5."/>
      <w:lvlJc w:val="left"/>
      <w:pPr>
        <w:tabs>
          <w:tab w:val="num" w:pos="3600"/>
        </w:tabs>
        <w:ind w:left="3600" w:hanging="360"/>
      </w:pPr>
    </w:lvl>
    <w:lvl w:ilvl="5" w:tplc="349A6706" w:tentative="1">
      <w:start w:val="1"/>
      <w:numFmt w:val="decimal"/>
      <w:lvlText w:val="%6."/>
      <w:lvlJc w:val="left"/>
      <w:pPr>
        <w:tabs>
          <w:tab w:val="num" w:pos="4320"/>
        </w:tabs>
        <w:ind w:left="4320" w:hanging="360"/>
      </w:pPr>
    </w:lvl>
    <w:lvl w:ilvl="6" w:tplc="AB9E4498" w:tentative="1">
      <w:start w:val="1"/>
      <w:numFmt w:val="decimal"/>
      <w:lvlText w:val="%7."/>
      <w:lvlJc w:val="left"/>
      <w:pPr>
        <w:tabs>
          <w:tab w:val="num" w:pos="5040"/>
        </w:tabs>
        <w:ind w:left="5040" w:hanging="360"/>
      </w:pPr>
    </w:lvl>
    <w:lvl w:ilvl="7" w:tplc="F61C4478" w:tentative="1">
      <w:start w:val="1"/>
      <w:numFmt w:val="decimal"/>
      <w:lvlText w:val="%8."/>
      <w:lvlJc w:val="left"/>
      <w:pPr>
        <w:tabs>
          <w:tab w:val="num" w:pos="5760"/>
        </w:tabs>
        <w:ind w:left="5760" w:hanging="360"/>
      </w:pPr>
    </w:lvl>
    <w:lvl w:ilvl="8" w:tplc="0CD6EF0A" w:tentative="1">
      <w:start w:val="1"/>
      <w:numFmt w:val="decimal"/>
      <w:lvlText w:val="%9."/>
      <w:lvlJc w:val="left"/>
      <w:pPr>
        <w:tabs>
          <w:tab w:val="num" w:pos="6480"/>
        </w:tabs>
        <w:ind w:left="6480" w:hanging="360"/>
      </w:pPr>
    </w:lvl>
  </w:abstractNum>
  <w:abstractNum w:abstractNumId="7" w15:restartNumberingAfterBreak="0">
    <w:nsid w:val="31722C43"/>
    <w:multiLevelType w:val="hybridMultilevel"/>
    <w:tmpl w:val="62D01F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0737D"/>
    <w:multiLevelType w:val="hybridMultilevel"/>
    <w:tmpl w:val="AF721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7450A15"/>
    <w:multiLevelType w:val="hybridMultilevel"/>
    <w:tmpl w:val="0A8044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574B5"/>
    <w:multiLevelType w:val="hybridMultilevel"/>
    <w:tmpl w:val="076E7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F3462B"/>
    <w:multiLevelType w:val="hybridMultilevel"/>
    <w:tmpl w:val="BD8E7D20"/>
    <w:lvl w:ilvl="0" w:tplc="1200CB46">
      <w:start w:val="2"/>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8309A"/>
    <w:multiLevelType w:val="hybridMultilevel"/>
    <w:tmpl w:val="B7C0D614"/>
    <w:lvl w:ilvl="0" w:tplc="E804668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393469"/>
    <w:multiLevelType w:val="hybridMultilevel"/>
    <w:tmpl w:val="BE986A3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3FB0A84"/>
    <w:multiLevelType w:val="hybridMultilevel"/>
    <w:tmpl w:val="516AA4CE"/>
    <w:lvl w:ilvl="0" w:tplc="FA8C630E">
      <w:start w:val="2"/>
      <w:numFmt w:val="decimal"/>
      <w:lvlText w:val="%1."/>
      <w:lvlJc w:val="left"/>
      <w:pPr>
        <w:tabs>
          <w:tab w:val="num" w:pos="720"/>
        </w:tabs>
        <w:ind w:left="720" w:hanging="360"/>
      </w:pPr>
    </w:lvl>
    <w:lvl w:ilvl="1" w:tplc="A28E9E1E" w:tentative="1">
      <w:start w:val="1"/>
      <w:numFmt w:val="decimal"/>
      <w:lvlText w:val="%2."/>
      <w:lvlJc w:val="left"/>
      <w:pPr>
        <w:tabs>
          <w:tab w:val="num" w:pos="1440"/>
        </w:tabs>
        <w:ind w:left="1440" w:hanging="360"/>
      </w:pPr>
    </w:lvl>
    <w:lvl w:ilvl="2" w:tplc="94A85940" w:tentative="1">
      <w:start w:val="1"/>
      <w:numFmt w:val="decimal"/>
      <w:lvlText w:val="%3."/>
      <w:lvlJc w:val="left"/>
      <w:pPr>
        <w:tabs>
          <w:tab w:val="num" w:pos="2160"/>
        </w:tabs>
        <w:ind w:left="2160" w:hanging="360"/>
      </w:pPr>
    </w:lvl>
    <w:lvl w:ilvl="3" w:tplc="71DA365E" w:tentative="1">
      <w:start w:val="1"/>
      <w:numFmt w:val="decimal"/>
      <w:lvlText w:val="%4."/>
      <w:lvlJc w:val="left"/>
      <w:pPr>
        <w:tabs>
          <w:tab w:val="num" w:pos="2880"/>
        </w:tabs>
        <w:ind w:left="2880" w:hanging="360"/>
      </w:pPr>
    </w:lvl>
    <w:lvl w:ilvl="4" w:tplc="24CC31AC" w:tentative="1">
      <w:start w:val="1"/>
      <w:numFmt w:val="decimal"/>
      <w:lvlText w:val="%5."/>
      <w:lvlJc w:val="left"/>
      <w:pPr>
        <w:tabs>
          <w:tab w:val="num" w:pos="3600"/>
        </w:tabs>
        <w:ind w:left="3600" w:hanging="360"/>
      </w:pPr>
    </w:lvl>
    <w:lvl w:ilvl="5" w:tplc="E30259F6" w:tentative="1">
      <w:start w:val="1"/>
      <w:numFmt w:val="decimal"/>
      <w:lvlText w:val="%6."/>
      <w:lvlJc w:val="left"/>
      <w:pPr>
        <w:tabs>
          <w:tab w:val="num" w:pos="4320"/>
        </w:tabs>
        <w:ind w:left="4320" w:hanging="360"/>
      </w:pPr>
    </w:lvl>
    <w:lvl w:ilvl="6" w:tplc="B9E63200" w:tentative="1">
      <w:start w:val="1"/>
      <w:numFmt w:val="decimal"/>
      <w:lvlText w:val="%7."/>
      <w:lvlJc w:val="left"/>
      <w:pPr>
        <w:tabs>
          <w:tab w:val="num" w:pos="5040"/>
        </w:tabs>
        <w:ind w:left="5040" w:hanging="360"/>
      </w:pPr>
    </w:lvl>
    <w:lvl w:ilvl="7" w:tplc="757C9C92" w:tentative="1">
      <w:start w:val="1"/>
      <w:numFmt w:val="decimal"/>
      <w:lvlText w:val="%8."/>
      <w:lvlJc w:val="left"/>
      <w:pPr>
        <w:tabs>
          <w:tab w:val="num" w:pos="5760"/>
        </w:tabs>
        <w:ind w:left="5760" w:hanging="360"/>
      </w:pPr>
    </w:lvl>
    <w:lvl w:ilvl="8" w:tplc="1034EC7C" w:tentative="1">
      <w:start w:val="1"/>
      <w:numFmt w:val="decimal"/>
      <w:lvlText w:val="%9."/>
      <w:lvlJc w:val="left"/>
      <w:pPr>
        <w:tabs>
          <w:tab w:val="num" w:pos="6480"/>
        </w:tabs>
        <w:ind w:left="6480" w:hanging="360"/>
      </w:pPr>
    </w:lvl>
  </w:abstractNum>
  <w:abstractNum w:abstractNumId="15" w15:restartNumberingAfterBreak="0">
    <w:nsid w:val="5BF1646D"/>
    <w:multiLevelType w:val="hybridMultilevel"/>
    <w:tmpl w:val="091609BC"/>
    <w:lvl w:ilvl="0" w:tplc="EB28FB14">
      <w:start w:val="1"/>
      <w:numFmt w:val="bullet"/>
      <w:lvlText w:val="o"/>
      <w:lvlJc w:val="left"/>
      <w:pPr>
        <w:tabs>
          <w:tab w:val="num" w:pos="720"/>
        </w:tabs>
        <w:ind w:left="720" w:hanging="360"/>
      </w:pPr>
      <w:rPr>
        <w:rFonts w:ascii="Courier New" w:hAnsi="Courier New" w:hint="default"/>
      </w:rPr>
    </w:lvl>
    <w:lvl w:ilvl="1" w:tplc="CC30D9BC" w:tentative="1">
      <w:start w:val="1"/>
      <w:numFmt w:val="bullet"/>
      <w:lvlText w:val="o"/>
      <w:lvlJc w:val="left"/>
      <w:pPr>
        <w:tabs>
          <w:tab w:val="num" w:pos="1440"/>
        </w:tabs>
        <w:ind w:left="1440" w:hanging="360"/>
      </w:pPr>
      <w:rPr>
        <w:rFonts w:ascii="Courier New" w:hAnsi="Courier New" w:hint="default"/>
      </w:rPr>
    </w:lvl>
    <w:lvl w:ilvl="2" w:tplc="9154E794" w:tentative="1">
      <w:start w:val="1"/>
      <w:numFmt w:val="bullet"/>
      <w:lvlText w:val="o"/>
      <w:lvlJc w:val="left"/>
      <w:pPr>
        <w:tabs>
          <w:tab w:val="num" w:pos="2160"/>
        </w:tabs>
        <w:ind w:left="2160" w:hanging="360"/>
      </w:pPr>
      <w:rPr>
        <w:rFonts w:ascii="Courier New" w:hAnsi="Courier New" w:hint="default"/>
      </w:rPr>
    </w:lvl>
    <w:lvl w:ilvl="3" w:tplc="C83C2880" w:tentative="1">
      <w:start w:val="1"/>
      <w:numFmt w:val="bullet"/>
      <w:lvlText w:val="o"/>
      <w:lvlJc w:val="left"/>
      <w:pPr>
        <w:tabs>
          <w:tab w:val="num" w:pos="2880"/>
        </w:tabs>
        <w:ind w:left="2880" w:hanging="360"/>
      </w:pPr>
      <w:rPr>
        <w:rFonts w:ascii="Courier New" w:hAnsi="Courier New" w:hint="default"/>
      </w:rPr>
    </w:lvl>
    <w:lvl w:ilvl="4" w:tplc="209C87FE" w:tentative="1">
      <w:start w:val="1"/>
      <w:numFmt w:val="bullet"/>
      <w:lvlText w:val="o"/>
      <w:lvlJc w:val="left"/>
      <w:pPr>
        <w:tabs>
          <w:tab w:val="num" w:pos="3600"/>
        </w:tabs>
        <w:ind w:left="3600" w:hanging="360"/>
      </w:pPr>
      <w:rPr>
        <w:rFonts w:ascii="Courier New" w:hAnsi="Courier New" w:hint="default"/>
      </w:rPr>
    </w:lvl>
    <w:lvl w:ilvl="5" w:tplc="C15ED45A" w:tentative="1">
      <w:start w:val="1"/>
      <w:numFmt w:val="bullet"/>
      <w:lvlText w:val="o"/>
      <w:lvlJc w:val="left"/>
      <w:pPr>
        <w:tabs>
          <w:tab w:val="num" w:pos="4320"/>
        </w:tabs>
        <w:ind w:left="4320" w:hanging="360"/>
      </w:pPr>
      <w:rPr>
        <w:rFonts w:ascii="Courier New" w:hAnsi="Courier New" w:hint="default"/>
      </w:rPr>
    </w:lvl>
    <w:lvl w:ilvl="6" w:tplc="24EE3EA2" w:tentative="1">
      <w:start w:val="1"/>
      <w:numFmt w:val="bullet"/>
      <w:lvlText w:val="o"/>
      <w:lvlJc w:val="left"/>
      <w:pPr>
        <w:tabs>
          <w:tab w:val="num" w:pos="5040"/>
        </w:tabs>
        <w:ind w:left="5040" w:hanging="360"/>
      </w:pPr>
      <w:rPr>
        <w:rFonts w:ascii="Courier New" w:hAnsi="Courier New" w:hint="default"/>
      </w:rPr>
    </w:lvl>
    <w:lvl w:ilvl="7" w:tplc="39DABA10" w:tentative="1">
      <w:start w:val="1"/>
      <w:numFmt w:val="bullet"/>
      <w:lvlText w:val="o"/>
      <w:lvlJc w:val="left"/>
      <w:pPr>
        <w:tabs>
          <w:tab w:val="num" w:pos="5760"/>
        </w:tabs>
        <w:ind w:left="5760" w:hanging="360"/>
      </w:pPr>
      <w:rPr>
        <w:rFonts w:ascii="Courier New" w:hAnsi="Courier New" w:hint="default"/>
      </w:rPr>
    </w:lvl>
    <w:lvl w:ilvl="8" w:tplc="8362CFD4"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5F9B0B98"/>
    <w:multiLevelType w:val="hybridMultilevel"/>
    <w:tmpl w:val="DF1AA9D6"/>
    <w:lvl w:ilvl="0" w:tplc="EF3EA7EE">
      <w:start w:val="1"/>
      <w:numFmt w:val="decimal"/>
      <w:lvlText w:val="%1."/>
      <w:lvlJc w:val="left"/>
      <w:pPr>
        <w:tabs>
          <w:tab w:val="num" w:pos="720"/>
        </w:tabs>
        <w:ind w:left="720" w:hanging="360"/>
      </w:pPr>
    </w:lvl>
    <w:lvl w:ilvl="1" w:tplc="C3BA3A12">
      <w:start w:val="1"/>
      <w:numFmt w:val="decimal"/>
      <w:lvlText w:val="%2."/>
      <w:lvlJc w:val="left"/>
      <w:pPr>
        <w:tabs>
          <w:tab w:val="num" w:pos="1440"/>
        </w:tabs>
        <w:ind w:left="1440" w:hanging="360"/>
      </w:pPr>
    </w:lvl>
    <w:lvl w:ilvl="2" w:tplc="2FAE8B08" w:tentative="1">
      <w:start w:val="1"/>
      <w:numFmt w:val="decimal"/>
      <w:lvlText w:val="%3."/>
      <w:lvlJc w:val="left"/>
      <w:pPr>
        <w:tabs>
          <w:tab w:val="num" w:pos="2160"/>
        </w:tabs>
        <w:ind w:left="2160" w:hanging="360"/>
      </w:pPr>
    </w:lvl>
    <w:lvl w:ilvl="3" w:tplc="5D5AC08A" w:tentative="1">
      <w:start w:val="1"/>
      <w:numFmt w:val="decimal"/>
      <w:lvlText w:val="%4."/>
      <w:lvlJc w:val="left"/>
      <w:pPr>
        <w:tabs>
          <w:tab w:val="num" w:pos="2880"/>
        </w:tabs>
        <w:ind w:left="2880" w:hanging="360"/>
      </w:pPr>
    </w:lvl>
    <w:lvl w:ilvl="4" w:tplc="F9E6AB0C" w:tentative="1">
      <w:start w:val="1"/>
      <w:numFmt w:val="decimal"/>
      <w:lvlText w:val="%5."/>
      <w:lvlJc w:val="left"/>
      <w:pPr>
        <w:tabs>
          <w:tab w:val="num" w:pos="3600"/>
        </w:tabs>
        <w:ind w:left="3600" w:hanging="360"/>
      </w:pPr>
    </w:lvl>
    <w:lvl w:ilvl="5" w:tplc="81D08340" w:tentative="1">
      <w:start w:val="1"/>
      <w:numFmt w:val="decimal"/>
      <w:lvlText w:val="%6."/>
      <w:lvlJc w:val="left"/>
      <w:pPr>
        <w:tabs>
          <w:tab w:val="num" w:pos="4320"/>
        </w:tabs>
        <w:ind w:left="4320" w:hanging="360"/>
      </w:pPr>
    </w:lvl>
    <w:lvl w:ilvl="6" w:tplc="CD6C46C4" w:tentative="1">
      <w:start w:val="1"/>
      <w:numFmt w:val="decimal"/>
      <w:lvlText w:val="%7."/>
      <w:lvlJc w:val="left"/>
      <w:pPr>
        <w:tabs>
          <w:tab w:val="num" w:pos="5040"/>
        </w:tabs>
        <w:ind w:left="5040" w:hanging="360"/>
      </w:pPr>
    </w:lvl>
    <w:lvl w:ilvl="7" w:tplc="57E43210" w:tentative="1">
      <w:start w:val="1"/>
      <w:numFmt w:val="decimal"/>
      <w:lvlText w:val="%8."/>
      <w:lvlJc w:val="left"/>
      <w:pPr>
        <w:tabs>
          <w:tab w:val="num" w:pos="5760"/>
        </w:tabs>
        <w:ind w:left="5760" w:hanging="360"/>
      </w:pPr>
    </w:lvl>
    <w:lvl w:ilvl="8" w:tplc="EFA06CEE" w:tentative="1">
      <w:start w:val="1"/>
      <w:numFmt w:val="decimal"/>
      <w:lvlText w:val="%9."/>
      <w:lvlJc w:val="left"/>
      <w:pPr>
        <w:tabs>
          <w:tab w:val="num" w:pos="6480"/>
        </w:tabs>
        <w:ind w:left="6480" w:hanging="360"/>
      </w:pPr>
    </w:lvl>
  </w:abstractNum>
  <w:abstractNum w:abstractNumId="17" w15:restartNumberingAfterBreak="0">
    <w:nsid w:val="60C81B26"/>
    <w:multiLevelType w:val="hybridMultilevel"/>
    <w:tmpl w:val="E07A6A62"/>
    <w:lvl w:ilvl="0" w:tplc="A13E5D12">
      <w:start w:val="26"/>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A526BE"/>
    <w:multiLevelType w:val="hybridMultilevel"/>
    <w:tmpl w:val="272873D8"/>
    <w:lvl w:ilvl="0" w:tplc="C4A0D55A">
      <w:start w:val="1"/>
      <w:numFmt w:val="lowerLetter"/>
      <w:lvlText w:val="%1)"/>
      <w:lvlJc w:val="left"/>
      <w:pPr>
        <w:tabs>
          <w:tab w:val="num" w:pos="720"/>
        </w:tabs>
        <w:ind w:left="720" w:hanging="360"/>
      </w:pPr>
    </w:lvl>
    <w:lvl w:ilvl="1" w:tplc="68E0AF10" w:tentative="1">
      <w:start w:val="1"/>
      <w:numFmt w:val="lowerLetter"/>
      <w:lvlText w:val="%2)"/>
      <w:lvlJc w:val="left"/>
      <w:pPr>
        <w:tabs>
          <w:tab w:val="num" w:pos="1440"/>
        </w:tabs>
        <w:ind w:left="1440" w:hanging="360"/>
      </w:pPr>
    </w:lvl>
    <w:lvl w:ilvl="2" w:tplc="807A6DF6" w:tentative="1">
      <w:start w:val="1"/>
      <w:numFmt w:val="lowerLetter"/>
      <w:lvlText w:val="%3)"/>
      <w:lvlJc w:val="left"/>
      <w:pPr>
        <w:tabs>
          <w:tab w:val="num" w:pos="2160"/>
        </w:tabs>
        <w:ind w:left="2160" w:hanging="360"/>
      </w:pPr>
    </w:lvl>
    <w:lvl w:ilvl="3" w:tplc="E3221018" w:tentative="1">
      <w:start w:val="1"/>
      <w:numFmt w:val="lowerLetter"/>
      <w:lvlText w:val="%4)"/>
      <w:lvlJc w:val="left"/>
      <w:pPr>
        <w:tabs>
          <w:tab w:val="num" w:pos="2880"/>
        </w:tabs>
        <w:ind w:left="2880" w:hanging="360"/>
      </w:pPr>
    </w:lvl>
    <w:lvl w:ilvl="4" w:tplc="E370D85C" w:tentative="1">
      <w:start w:val="1"/>
      <w:numFmt w:val="lowerLetter"/>
      <w:lvlText w:val="%5)"/>
      <w:lvlJc w:val="left"/>
      <w:pPr>
        <w:tabs>
          <w:tab w:val="num" w:pos="3600"/>
        </w:tabs>
        <w:ind w:left="3600" w:hanging="360"/>
      </w:pPr>
    </w:lvl>
    <w:lvl w:ilvl="5" w:tplc="E8F2260E" w:tentative="1">
      <w:start w:val="1"/>
      <w:numFmt w:val="lowerLetter"/>
      <w:lvlText w:val="%6)"/>
      <w:lvlJc w:val="left"/>
      <w:pPr>
        <w:tabs>
          <w:tab w:val="num" w:pos="4320"/>
        </w:tabs>
        <w:ind w:left="4320" w:hanging="360"/>
      </w:pPr>
    </w:lvl>
    <w:lvl w:ilvl="6" w:tplc="39028D88" w:tentative="1">
      <w:start w:val="1"/>
      <w:numFmt w:val="lowerLetter"/>
      <w:lvlText w:val="%7)"/>
      <w:lvlJc w:val="left"/>
      <w:pPr>
        <w:tabs>
          <w:tab w:val="num" w:pos="5040"/>
        </w:tabs>
        <w:ind w:left="5040" w:hanging="360"/>
      </w:pPr>
    </w:lvl>
    <w:lvl w:ilvl="7" w:tplc="3D1A7498" w:tentative="1">
      <w:start w:val="1"/>
      <w:numFmt w:val="lowerLetter"/>
      <w:lvlText w:val="%8)"/>
      <w:lvlJc w:val="left"/>
      <w:pPr>
        <w:tabs>
          <w:tab w:val="num" w:pos="5760"/>
        </w:tabs>
        <w:ind w:left="5760" w:hanging="360"/>
      </w:pPr>
    </w:lvl>
    <w:lvl w:ilvl="8" w:tplc="69FAF6E8" w:tentative="1">
      <w:start w:val="1"/>
      <w:numFmt w:val="lowerLetter"/>
      <w:lvlText w:val="%9)"/>
      <w:lvlJc w:val="left"/>
      <w:pPr>
        <w:tabs>
          <w:tab w:val="num" w:pos="6480"/>
        </w:tabs>
        <w:ind w:left="6480" w:hanging="360"/>
      </w:pPr>
    </w:lvl>
  </w:abstractNum>
  <w:num w:numId="1">
    <w:abstractNumId w:val="2"/>
  </w:num>
  <w:num w:numId="2">
    <w:abstractNumId w:val="9"/>
  </w:num>
  <w:num w:numId="3">
    <w:abstractNumId w:val="0"/>
  </w:num>
  <w:num w:numId="4">
    <w:abstractNumId w:val="7"/>
  </w:num>
  <w:num w:numId="5">
    <w:abstractNumId w:val="8"/>
  </w:num>
  <w:num w:numId="6">
    <w:abstractNumId w:val="5"/>
  </w:num>
  <w:num w:numId="7">
    <w:abstractNumId w:val="10"/>
  </w:num>
  <w:num w:numId="8">
    <w:abstractNumId w:val="15"/>
  </w:num>
  <w:num w:numId="9">
    <w:abstractNumId w:val="1"/>
  </w:num>
  <w:num w:numId="10">
    <w:abstractNumId w:val="13"/>
  </w:num>
  <w:num w:numId="11">
    <w:abstractNumId w:val="4"/>
  </w:num>
  <w:num w:numId="12">
    <w:abstractNumId w:val="11"/>
  </w:num>
  <w:num w:numId="13">
    <w:abstractNumId w:val="17"/>
  </w:num>
  <w:num w:numId="14">
    <w:abstractNumId w:val="3"/>
  </w:num>
  <w:num w:numId="15">
    <w:abstractNumId w:val="12"/>
  </w:num>
  <w:num w:numId="16">
    <w:abstractNumId w:val="18"/>
  </w:num>
  <w:num w:numId="17">
    <w:abstractNumId w:val="16"/>
  </w:num>
  <w:num w:numId="18">
    <w:abstractNumId w:val="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FD6"/>
    <w:rsid w:val="000016C5"/>
    <w:rsid w:val="00026BEE"/>
    <w:rsid w:val="00026F05"/>
    <w:rsid w:val="00035856"/>
    <w:rsid w:val="00045639"/>
    <w:rsid w:val="0004604B"/>
    <w:rsid w:val="0005358E"/>
    <w:rsid w:val="000628B7"/>
    <w:rsid w:val="00063E40"/>
    <w:rsid w:val="00076E31"/>
    <w:rsid w:val="000855EB"/>
    <w:rsid w:val="000B48C0"/>
    <w:rsid w:val="000B48E7"/>
    <w:rsid w:val="000B5316"/>
    <w:rsid w:val="000C119C"/>
    <w:rsid w:val="000D7FF5"/>
    <w:rsid w:val="000F38B6"/>
    <w:rsid w:val="000F54AC"/>
    <w:rsid w:val="000F5CD6"/>
    <w:rsid w:val="00101712"/>
    <w:rsid w:val="0011035C"/>
    <w:rsid w:val="0011316E"/>
    <w:rsid w:val="00143B2D"/>
    <w:rsid w:val="0014401D"/>
    <w:rsid w:val="001557A2"/>
    <w:rsid w:val="001616EB"/>
    <w:rsid w:val="00181CA0"/>
    <w:rsid w:val="001C313F"/>
    <w:rsid w:val="001E4A98"/>
    <w:rsid w:val="001E5BB2"/>
    <w:rsid w:val="001E7A86"/>
    <w:rsid w:val="001F2541"/>
    <w:rsid w:val="002032FF"/>
    <w:rsid w:val="0020440E"/>
    <w:rsid w:val="00211050"/>
    <w:rsid w:val="00230FD6"/>
    <w:rsid w:val="0025172D"/>
    <w:rsid w:val="002700A2"/>
    <w:rsid w:val="002706C4"/>
    <w:rsid w:val="00274F95"/>
    <w:rsid w:val="00284A08"/>
    <w:rsid w:val="002A4F74"/>
    <w:rsid w:val="002A71C8"/>
    <w:rsid w:val="002C0309"/>
    <w:rsid w:val="002F459C"/>
    <w:rsid w:val="00306E5C"/>
    <w:rsid w:val="00327327"/>
    <w:rsid w:val="00353ED0"/>
    <w:rsid w:val="0036126D"/>
    <w:rsid w:val="00365873"/>
    <w:rsid w:val="003840E9"/>
    <w:rsid w:val="003A56ED"/>
    <w:rsid w:val="003A6464"/>
    <w:rsid w:val="003E1C7F"/>
    <w:rsid w:val="003F4342"/>
    <w:rsid w:val="003F454D"/>
    <w:rsid w:val="00407240"/>
    <w:rsid w:val="004101DF"/>
    <w:rsid w:val="0041099F"/>
    <w:rsid w:val="00414E2A"/>
    <w:rsid w:val="00433AB4"/>
    <w:rsid w:val="00463D06"/>
    <w:rsid w:val="0048784B"/>
    <w:rsid w:val="004D3E09"/>
    <w:rsid w:val="004E019C"/>
    <w:rsid w:val="004E60EF"/>
    <w:rsid w:val="004F0C67"/>
    <w:rsid w:val="004F5D90"/>
    <w:rsid w:val="004F6DBC"/>
    <w:rsid w:val="00525F2D"/>
    <w:rsid w:val="00531F4D"/>
    <w:rsid w:val="0054395F"/>
    <w:rsid w:val="00545509"/>
    <w:rsid w:val="00545789"/>
    <w:rsid w:val="00547638"/>
    <w:rsid w:val="00547A19"/>
    <w:rsid w:val="00561DA6"/>
    <w:rsid w:val="00570216"/>
    <w:rsid w:val="00573B09"/>
    <w:rsid w:val="00574D56"/>
    <w:rsid w:val="005819FD"/>
    <w:rsid w:val="00603A7B"/>
    <w:rsid w:val="00632017"/>
    <w:rsid w:val="00632FEB"/>
    <w:rsid w:val="0064023D"/>
    <w:rsid w:val="006608E5"/>
    <w:rsid w:val="006609CF"/>
    <w:rsid w:val="00663CBE"/>
    <w:rsid w:val="00684E14"/>
    <w:rsid w:val="006A79A1"/>
    <w:rsid w:val="006B1CE3"/>
    <w:rsid w:val="006B5046"/>
    <w:rsid w:val="006B59A1"/>
    <w:rsid w:val="006C2AAA"/>
    <w:rsid w:val="006C560D"/>
    <w:rsid w:val="006E5EA7"/>
    <w:rsid w:val="006F5F14"/>
    <w:rsid w:val="0071458B"/>
    <w:rsid w:val="00720259"/>
    <w:rsid w:val="00722F5C"/>
    <w:rsid w:val="00730C1D"/>
    <w:rsid w:val="0074539E"/>
    <w:rsid w:val="0074751A"/>
    <w:rsid w:val="00750B92"/>
    <w:rsid w:val="00752255"/>
    <w:rsid w:val="00753D8D"/>
    <w:rsid w:val="0076214E"/>
    <w:rsid w:val="00773B73"/>
    <w:rsid w:val="007931B6"/>
    <w:rsid w:val="007A7244"/>
    <w:rsid w:val="007F2BC0"/>
    <w:rsid w:val="00801E4E"/>
    <w:rsid w:val="00803735"/>
    <w:rsid w:val="008152FF"/>
    <w:rsid w:val="00827E1C"/>
    <w:rsid w:val="00841935"/>
    <w:rsid w:val="008453EF"/>
    <w:rsid w:val="008465D9"/>
    <w:rsid w:val="0084770E"/>
    <w:rsid w:val="0085736A"/>
    <w:rsid w:val="00857B59"/>
    <w:rsid w:val="0087231C"/>
    <w:rsid w:val="008B5097"/>
    <w:rsid w:val="008D0FD9"/>
    <w:rsid w:val="008E70BB"/>
    <w:rsid w:val="008E7A8E"/>
    <w:rsid w:val="00910E2E"/>
    <w:rsid w:val="00922431"/>
    <w:rsid w:val="0093513D"/>
    <w:rsid w:val="00942AF4"/>
    <w:rsid w:val="00952434"/>
    <w:rsid w:val="00952F59"/>
    <w:rsid w:val="0095393A"/>
    <w:rsid w:val="00953A8A"/>
    <w:rsid w:val="009600AA"/>
    <w:rsid w:val="00967A34"/>
    <w:rsid w:val="009739F3"/>
    <w:rsid w:val="00990A3B"/>
    <w:rsid w:val="00996B1D"/>
    <w:rsid w:val="009A031E"/>
    <w:rsid w:val="009C2D4C"/>
    <w:rsid w:val="009D057E"/>
    <w:rsid w:val="009D0FBC"/>
    <w:rsid w:val="009E0CA1"/>
    <w:rsid w:val="009E0ED9"/>
    <w:rsid w:val="009E5E97"/>
    <w:rsid w:val="009E6BB2"/>
    <w:rsid w:val="00A06912"/>
    <w:rsid w:val="00A10B7F"/>
    <w:rsid w:val="00A17EAF"/>
    <w:rsid w:val="00A24A2E"/>
    <w:rsid w:val="00A64D75"/>
    <w:rsid w:val="00A661C1"/>
    <w:rsid w:val="00A70A89"/>
    <w:rsid w:val="00A72751"/>
    <w:rsid w:val="00A73CDC"/>
    <w:rsid w:val="00A8078C"/>
    <w:rsid w:val="00AC383D"/>
    <w:rsid w:val="00AF0736"/>
    <w:rsid w:val="00B02258"/>
    <w:rsid w:val="00B039CB"/>
    <w:rsid w:val="00B139F1"/>
    <w:rsid w:val="00B20415"/>
    <w:rsid w:val="00B3058C"/>
    <w:rsid w:val="00B4644D"/>
    <w:rsid w:val="00B77DC4"/>
    <w:rsid w:val="00B930C4"/>
    <w:rsid w:val="00BB676C"/>
    <w:rsid w:val="00BD29EB"/>
    <w:rsid w:val="00C1329F"/>
    <w:rsid w:val="00C248F6"/>
    <w:rsid w:val="00C406CD"/>
    <w:rsid w:val="00C47138"/>
    <w:rsid w:val="00C54495"/>
    <w:rsid w:val="00C55777"/>
    <w:rsid w:val="00C66E46"/>
    <w:rsid w:val="00C740DF"/>
    <w:rsid w:val="00C7654F"/>
    <w:rsid w:val="00C830F9"/>
    <w:rsid w:val="00C840DB"/>
    <w:rsid w:val="00CA4E03"/>
    <w:rsid w:val="00CB5F37"/>
    <w:rsid w:val="00CC12F5"/>
    <w:rsid w:val="00CC3640"/>
    <w:rsid w:val="00CE46D8"/>
    <w:rsid w:val="00CE65D2"/>
    <w:rsid w:val="00D0697C"/>
    <w:rsid w:val="00D50EC5"/>
    <w:rsid w:val="00DA6D82"/>
    <w:rsid w:val="00DA733A"/>
    <w:rsid w:val="00DB0883"/>
    <w:rsid w:val="00DB6893"/>
    <w:rsid w:val="00DC5E67"/>
    <w:rsid w:val="00DE5B63"/>
    <w:rsid w:val="00E27223"/>
    <w:rsid w:val="00E61F72"/>
    <w:rsid w:val="00E855DC"/>
    <w:rsid w:val="00E86E2E"/>
    <w:rsid w:val="00EA081F"/>
    <w:rsid w:val="00EC0B37"/>
    <w:rsid w:val="00EC0E50"/>
    <w:rsid w:val="00ED55C7"/>
    <w:rsid w:val="00EF5ABE"/>
    <w:rsid w:val="00F314BD"/>
    <w:rsid w:val="00F3234B"/>
    <w:rsid w:val="00F52870"/>
    <w:rsid w:val="00F53A2B"/>
    <w:rsid w:val="00F61E98"/>
    <w:rsid w:val="00F62C23"/>
    <w:rsid w:val="00F7328A"/>
    <w:rsid w:val="00F76474"/>
    <w:rsid w:val="00F962DF"/>
    <w:rsid w:val="00FA5B9D"/>
    <w:rsid w:val="00FC0716"/>
    <w:rsid w:val="00FC2CF9"/>
    <w:rsid w:val="00FE7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96334E"/>
  <w15:chartTrackingRefBased/>
  <w15:docId w15:val="{D86C6021-5A09-4B4E-8FBF-EC705726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495"/>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20440E"/>
    <w:pPr>
      <w:ind w:left="720"/>
      <w:contextualSpacing/>
    </w:pPr>
  </w:style>
  <w:style w:type="paragraph" w:styleId="Header">
    <w:name w:val="header"/>
    <w:basedOn w:val="Normal"/>
    <w:link w:val="HeaderChar"/>
    <w:uiPriority w:val="99"/>
    <w:unhideWhenUsed/>
    <w:rsid w:val="00110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35C"/>
  </w:style>
  <w:style w:type="paragraph" w:styleId="Footer">
    <w:name w:val="footer"/>
    <w:basedOn w:val="Normal"/>
    <w:link w:val="FooterChar"/>
    <w:uiPriority w:val="99"/>
    <w:unhideWhenUsed/>
    <w:rsid w:val="00110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35C"/>
  </w:style>
  <w:style w:type="character" w:styleId="Hyperlink">
    <w:name w:val="Hyperlink"/>
    <w:basedOn w:val="DefaultParagraphFont"/>
    <w:uiPriority w:val="99"/>
    <w:unhideWhenUsed/>
    <w:rsid w:val="0011035C"/>
    <w:rPr>
      <w:color w:val="0563C1" w:themeColor="hyperlink"/>
      <w:u w:val="single"/>
    </w:rPr>
  </w:style>
  <w:style w:type="paragraph" w:styleId="Subtitle">
    <w:name w:val="Subtitle"/>
    <w:basedOn w:val="Normal"/>
    <w:next w:val="Normal"/>
    <w:link w:val="SubtitleChar"/>
    <w:uiPriority w:val="11"/>
    <w:qFormat/>
    <w:rsid w:val="00C7654F"/>
    <w:rPr>
      <w:b/>
      <w:sz w:val="28"/>
    </w:rPr>
  </w:style>
  <w:style w:type="character" w:customStyle="1" w:styleId="SubtitleChar">
    <w:name w:val="Subtitle Char"/>
    <w:basedOn w:val="DefaultParagraphFont"/>
    <w:link w:val="Subtitle"/>
    <w:uiPriority w:val="11"/>
    <w:rsid w:val="00C7654F"/>
    <w:rPr>
      <w:rFonts w:ascii="Century Gothic" w:hAnsi="Century Gothic"/>
      <w:b/>
      <w:sz w:val="28"/>
    </w:rPr>
  </w:style>
  <w:style w:type="paragraph" w:styleId="Title">
    <w:name w:val="Title"/>
    <w:basedOn w:val="Normal"/>
    <w:next w:val="Normal"/>
    <w:link w:val="TitleChar"/>
    <w:uiPriority w:val="10"/>
    <w:qFormat/>
    <w:rsid w:val="00C7654F"/>
    <w:rPr>
      <w:b/>
      <w:bCs/>
      <w:sz w:val="32"/>
      <w:szCs w:val="32"/>
    </w:rPr>
  </w:style>
  <w:style w:type="character" w:customStyle="1" w:styleId="TitleChar">
    <w:name w:val="Title Char"/>
    <w:basedOn w:val="DefaultParagraphFont"/>
    <w:link w:val="Title"/>
    <w:uiPriority w:val="10"/>
    <w:rsid w:val="00C7654F"/>
    <w:rPr>
      <w:b/>
      <w:bCs/>
      <w:sz w:val="32"/>
      <w:szCs w:val="32"/>
    </w:rPr>
  </w:style>
  <w:style w:type="table" w:styleId="TableGrid">
    <w:name w:val="Table Grid"/>
    <w:basedOn w:val="TableNormal"/>
    <w:uiPriority w:val="39"/>
    <w:rsid w:val="0095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560D"/>
    <w:rPr>
      <w:color w:val="808080"/>
    </w:rPr>
  </w:style>
  <w:style w:type="paragraph" w:styleId="Caption">
    <w:name w:val="caption"/>
    <w:basedOn w:val="Normal"/>
    <w:next w:val="Normal"/>
    <w:uiPriority w:val="35"/>
    <w:unhideWhenUsed/>
    <w:qFormat/>
    <w:rsid w:val="00996B1D"/>
    <w:pPr>
      <w:spacing w:after="200" w:line="240" w:lineRule="auto"/>
    </w:pPr>
    <w:rPr>
      <w:i/>
      <w:iCs/>
      <w:color w:val="44546A" w:themeColor="text2"/>
      <w:sz w:val="18"/>
      <w:szCs w:val="18"/>
    </w:rPr>
  </w:style>
  <w:style w:type="paragraph" w:styleId="NormalWeb">
    <w:name w:val="Normal (Web)"/>
    <w:basedOn w:val="Normal"/>
    <w:uiPriority w:val="99"/>
    <w:semiHidden/>
    <w:unhideWhenUsed/>
    <w:rsid w:val="00C55777"/>
    <w:pPr>
      <w:spacing w:before="100" w:beforeAutospacing="1" w:after="100" w:afterAutospacing="1" w:line="240" w:lineRule="auto"/>
    </w:pPr>
    <w:rPr>
      <w:rFonts w:ascii="Times New Roman" w:eastAsiaTheme="minorEastAsia" w:hAnsi="Times New Roman" w:cs="Times New Roman"/>
      <w:szCs w:val="24"/>
    </w:rPr>
  </w:style>
  <w:style w:type="table" w:styleId="GridTable1Light">
    <w:name w:val="Grid Table 1 Light"/>
    <w:basedOn w:val="TableNormal"/>
    <w:uiPriority w:val="46"/>
    <w:rsid w:val="008D0F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224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5201">
      <w:bodyDiv w:val="1"/>
      <w:marLeft w:val="0"/>
      <w:marRight w:val="0"/>
      <w:marTop w:val="0"/>
      <w:marBottom w:val="0"/>
      <w:divBdr>
        <w:top w:val="none" w:sz="0" w:space="0" w:color="auto"/>
        <w:left w:val="none" w:sz="0" w:space="0" w:color="auto"/>
        <w:bottom w:val="none" w:sz="0" w:space="0" w:color="auto"/>
        <w:right w:val="none" w:sz="0" w:space="0" w:color="auto"/>
      </w:divBdr>
      <w:divsChild>
        <w:div w:id="1564366263">
          <w:marLeft w:val="547"/>
          <w:marRight w:val="0"/>
          <w:marTop w:val="0"/>
          <w:marBottom w:val="0"/>
          <w:divBdr>
            <w:top w:val="none" w:sz="0" w:space="0" w:color="auto"/>
            <w:left w:val="none" w:sz="0" w:space="0" w:color="auto"/>
            <w:bottom w:val="none" w:sz="0" w:space="0" w:color="auto"/>
            <w:right w:val="none" w:sz="0" w:space="0" w:color="auto"/>
          </w:divBdr>
        </w:div>
      </w:divsChild>
    </w:div>
    <w:div w:id="36051813">
      <w:bodyDiv w:val="1"/>
      <w:marLeft w:val="0"/>
      <w:marRight w:val="0"/>
      <w:marTop w:val="0"/>
      <w:marBottom w:val="0"/>
      <w:divBdr>
        <w:top w:val="none" w:sz="0" w:space="0" w:color="auto"/>
        <w:left w:val="none" w:sz="0" w:space="0" w:color="auto"/>
        <w:bottom w:val="none" w:sz="0" w:space="0" w:color="auto"/>
        <w:right w:val="none" w:sz="0" w:space="0" w:color="auto"/>
      </w:divBdr>
      <w:divsChild>
        <w:div w:id="1667973333">
          <w:marLeft w:val="547"/>
          <w:marRight w:val="0"/>
          <w:marTop w:val="0"/>
          <w:marBottom w:val="0"/>
          <w:divBdr>
            <w:top w:val="none" w:sz="0" w:space="0" w:color="auto"/>
            <w:left w:val="none" w:sz="0" w:space="0" w:color="auto"/>
            <w:bottom w:val="none" w:sz="0" w:space="0" w:color="auto"/>
            <w:right w:val="none" w:sz="0" w:space="0" w:color="auto"/>
          </w:divBdr>
        </w:div>
        <w:div w:id="286590546">
          <w:marLeft w:val="547"/>
          <w:marRight w:val="0"/>
          <w:marTop w:val="0"/>
          <w:marBottom w:val="0"/>
          <w:divBdr>
            <w:top w:val="none" w:sz="0" w:space="0" w:color="auto"/>
            <w:left w:val="none" w:sz="0" w:space="0" w:color="auto"/>
            <w:bottom w:val="none" w:sz="0" w:space="0" w:color="auto"/>
            <w:right w:val="none" w:sz="0" w:space="0" w:color="auto"/>
          </w:divBdr>
        </w:div>
      </w:divsChild>
    </w:div>
    <w:div w:id="43676027">
      <w:bodyDiv w:val="1"/>
      <w:marLeft w:val="0"/>
      <w:marRight w:val="0"/>
      <w:marTop w:val="0"/>
      <w:marBottom w:val="0"/>
      <w:divBdr>
        <w:top w:val="none" w:sz="0" w:space="0" w:color="auto"/>
        <w:left w:val="none" w:sz="0" w:space="0" w:color="auto"/>
        <w:bottom w:val="none" w:sz="0" w:space="0" w:color="auto"/>
        <w:right w:val="none" w:sz="0" w:space="0" w:color="auto"/>
      </w:divBdr>
      <w:divsChild>
        <w:div w:id="583035279">
          <w:marLeft w:val="547"/>
          <w:marRight w:val="0"/>
          <w:marTop w:val="0"/>
          <w:marBottom w:val="0"/>
          <w:divBdr>
            <w:top w:val="none" w:sz="0" w:space="0" w:color="auto"/>
            <w:left w:val="none" w:sz="0" w:space="0" w:color="auto"/>
            <w:bottom w:val="none" w:sz="0" w:space="0" w:color="auto"/>
            <w:right w:val="none" w:sz="0" w:space="0" w:color="auto"/>
          </w:divBdr>
        </w:div>
        <w:div w:id="655499771">
          <w:marLeft w:val="547"/>
          <w:marRight w:val="0"/>
          <w:marTop w:val="0"/>
          <w:marBottom w:val="0"/>
          <w:divBdr>
            <w:top w:val="none" w:sz="0" w:space="0" w:color="auto"/>
            <w:left w:val="none" w:sz="0" w:space="0" w:color="auto"/>
            <w:bottom w:val="none" w:sz="0" w:space="0" w:color="auto"/>
            <w:right w:val="none" w:sz="0" w:space="0" w:color="auto"/>
          </w:divBdr>
        </w:div>
        <w:div w:id="1216895022">
          <w:marLeft w:val="547"/>
          <w:marRight w:val="0"/>
          <w:marTop w:val="0"/>
          <w:marBottom w:val="0"/>
          <w:divBdr>
            <w:top w:val="none" w:sz="0" w:space="0" w:color="auto"/>
            <w:left w:val="none" w:sz="0" w:space="0" w:color="auto"/>
            <w:bottom w:val="none" w:sz="0" w:space="0" w:color="auto"/>
            <w:right w:val="none" w:sz="0" w:space="0" w:color="auto"/>
          </w:divBdr>
        </w:div>
      </w:divsChild>
    </w:div>
    <w:div w:id="50085554">
      <w:bodyDiv w:val="1"/>
      <w:marLeft w:val="0"/>
      <w:marRight w:val="0"/>
      <w:marTop w:val="0"/>
      <w:marBottom w:val="0"/>
      <w:divBdr>
        <w:top w:val="none" w:sz="0" w:space="0" w:color="auto"/>
        <w:left w:val="none" w:sz="0" w:space="0" w:color="auto"/>
        <w:bottom w:val="none" w:sz="0" w:space="0" w:color="auto"/>
        <w:right w:val="none" w:sz="0" w:space="0" w:color="auto"/>
      </w:divBdr>
    </w:div>
    <w:div w:id="100417511">
      <w:bodyDiv w:val="1"/>
      <w:marLeft w:val="0"/>
      <w:marRight w:val="0"/>
      <w:marTop w:val="0"/>
      <w:marBottom w:val="0"/>
      <w:divBdr>
        <w:top w:val="none" w:sz="0" w:space="0" w:color="auto"/>
        <w:left w:val="none" w:sz="0" w:space="0" w:color="auto"/>
        <w:bottom w:val="none" w:sz="0" w:space="0" w:color="auto"/>
        <w:right w:val="none" w:sz="0" w:space="0" w:color="auto"/>
      </w:divBdr>
      <w:divsChild>
        <w:div w:id="791437360">
          <w:marLeft w:val="605"/>
          <w:marRight w:val="0"/>
          <w:marTop w:val="0"/>
          <w:marBottom w:val="0"/>
          <w:divBdr>
            <w:top w:val="none" w:sz="0" w:space="0" w:color="auto"/>
            <w:left w:val="none" w:sz="0" w:space="0" w:color="auto"/>
            <w:bottom w:val="none" w:sz="0" w:space="0" w:color="auto"/>
            <w:right w:val="none" w:sz="0" w:space="0" w:color="auto"/>
          </w:divBdr>
        </w:div>
        <w:div w:id="2146925953">
          <w:marLeft w:val="605"/>
          <w:marRight w:val="0"/>
          <w:marTop w:val="0"/>
          <w:marBottom w:val="0"/>
          <w:divBdr>
            <w:top w:val="none" w:sz="0" w:space="0" w:color="auto"/>
            <w:left w:val="none" w:sz="0" w:space="0" w:color="auto"/>
            <w:bottom w:val="none" w:sz="0" w:space="0" w:color="auto"/>
            <w:right w:val="none" w:sz="0" w:space="0" w:color="auto"/>
          </w:divBdr>
        </w:div>
        <w:div w:id="1002783649">
          <w:marLeft w:val="605"/>
          <w:marRight w:val="0"/>
          <w:marTop w:val="0"/>
          <w:marBottom w:val="0"/>
          <w:divBdr>
            <w:top w:val="none" w:sz="0" w:space="0" w:color="auto"/>
            <w:left w:val="none" w:sz="0" w:space="0" w:color="auto"/>
            <w:bottom w:val="none" w:sz="0" w:space="0" w:color="auto"/>
            <w:right w:val="none" w:sz="0" w:space="0" w:color="auto"/>
          </w:divBdr>
        </w:div>
      </w:divsChild>
    </w:div>
    <w:div w:id="119032663">
      <w:bodyDiv w:val="1"/>
      <w:marLeft w:val="0"/>
      <w:marRight w:val="0"/>
      <w:marTop w:val="0"/>
      <w:marBottom w:val="0"/>
      <w:divBdr>
        <w:top w:val="none" w:sz="0" w:space="0" w:color="auto"/>
        <w:left w:val="none" w:sz="0" w:space="0" w:color="auto"/>
        <w:bottom w:val="none" w:sz="0" w:space="0" w:color="auto"/>
        <w:right w:val="none" w:sz="0" w:space="0" w:color="auto"/>
      </w:divBdr>
      <w:divsChild>
        <w:div w:id="1431245472">
          <w:marLeft w:val="547"/>
          <w:marRight w:val="0"/>
          <w:marTop w:val="0"/>
          <w:marBottom w:val="0"/>
          <w:divBdr>
            <w:top w:val="none" w:sz="0" w:space="0" w:color="auto"/>
            <w:left w:val="none" w:sz="0" w:space="0" w:color="auto"/>
            <w:bottom w:val="none" w:sz="0" w:space="0" w:color="auto"/>
            <w:right w:val="none" w:sz="0" w:space="0" w:color="auto"/>
          </w:divBdr>
        </w:div>
        <w:div w:id="1328747755">
          <w:marLeft w:val="547"/>
          <w:marRight w:val="0"/>
          <w:marTop w:val="0"/>
          <w:marBottom w:val="0"/>
          <w:divBdr>
            <w:top w:val="none" w:sz="0" w:space="0" w:color="auto"/>
            <w:left w:val="none" w:sz="0" w:space="0" w:color="auto"/>
            <w:bottom w:val="none" w:sz="0" w:space="0" w:color="auto"/>
            <w:right w:val="none" w:sz="0" w:space="0" w:color="auto"/>
          </w:divBdr>
        </w:div>
      </w:divsChild>
    </w:div>
    <w:div w:id="156960804">
      <w:bodyDiv w:val="1"/>
      <w:marLeft w:val="0"/>
      <w:marRight w:val="0"/>
      <w:marTop w:val="0"/>
      <w:marBottom w:val="0"/>
      <w:divBdr>
        <w:top w:val="none" w:sz="0" w:space="0" w:color="auto"/>
        <w:left w:val="none" w:sz="0" w:space="0" w:color="auto"/>
        <w:bottom w:val="none" w:sz="0" w:space="0" w:color="auto"/>
        <w:right w:val="none" w:sz="0" w:space="0" w:color="auto"/>
      </w:divBdr>
    </w:div>
    <w:div w:id="193663110">
      <w:bodyDiv w:val="1"/>
      <w:marLeft w:val="0"/>
      <w:marRight w:val="0"/>
      <w:marTop w:val="0"/>
      <w:marBottom w:val="0"/>
      <w:divBdr>
        <w:top w:val="none" w:sz="0" w:space="0" w:color="auto"/>
        <w:left w:val="none" w:sz="0" w:space="0" w:color="auto"/>
        <w:bottom w:val="none" w:sz="0" w:space="0" w:color="auto"/>
        <w:right w:val="none" w:sz="0" w:space="0" w:color="auto"/>
      </w:divBdr>
    </w:div>
    <w:div w:id="464853670">
      <w:bodyDiv w:val="1"/>
      <w:marLeft w:val="0"/>
      <w:marRight w:val="0"/>
      <w:marTop w:val="0"/>
      <w:marBottom w:val="0"/>
      <w:divBdr>
        <w:top w:val="none" w:sz="0" w:space="0" w:color="auto"/>
        <w:left w:val="none" w:sz="0" w:space="0" w:color="auto"/>
        <w:bottom w:val="none" w:sz="0" w:space="0" w:color="auto"/>
        <w:right w:val="none" w:sz="0" w:space="0" w:color="auto"/>
      </w:divBdr>
    </w:div>
    <w:div w:id="498735264">
      <w:bodyDiv w:val="1"/>
      <w:marLeft w:val="0"/>
      <w:marRight w:val="0"/>
      <w:marTop w:val="0"/>
      <w:marBottom w:val="0"/>
      <w:divBdr>
        <w:top w:val="none" w:sz="0" w:space="0" w:color="auto"/>
        <w:left w:val="none" w:sz="0" w:space="0" w:color="auto"/>
        <w:bottom w:val="none" w:sz="0" w:space="0" w:color="auto"/>
        <w:right w:val="none" w:sz="0" w:space="0" w:color="auto"/>
      </w:divBdr>
    </w:div>
    <w:div w:id="572859981">
      <w:bodyDiv w:val="1"/>
      <w:marLeft w:val="0"/>
      <w:marRight w:val="0"/>
      <w:marTop w:val="0"/>
      <w:marBottom w:val="0"/>
      <w:divBdr>
        <w:top w:val="none" w:sz="0" w:space="0" w:color="auto"/>
        <w:left w:val="none" w:sz="0" w:space="0" w:color="auto"/>
        <w:bottom w:val="none" w:sz="0" w:space="0" w:color="auto"/>
        <w:right w:val="none" w:sz="0" w:space="0" w:color="auto"/>
      </w:divBdr>
      <w:divsChild>
        <w:div w:id="1501117545">
          <w:marLeft w:val="547"/>
          <w:marRight w:val="0"/>
          <w:marTop w:val="0"/>
          <w:marBottom w:val="0"/>
          <w:divBdr>
            <w:top w:val="none" w:sz="0" w:space="0" w:color="auto"/>
            <w:left w:val="none" w:sz="0" w:space="0" w:color="auto"/>
            <w:bottom w:val="none" w:sz="0" w:space="0" w:color="auto"/>
            <w:right w:val="none" w:sz="0" w:space="0" w:color="auto"/>
          </w:divBdr>
        </w:div>
        <w:div w:id="262301354">
          <w:marLeft w:val="547"/>
          <w:marRight w:val="0"/>
          <w:marTop w:val="0"/>
          <w:marBottom w:val="0"/>
          <w:divBdr>
            <w:top w:val="none" w:sz="0" w:space="0" w:color="auto"/>
            <w:left w:val="none" w:sz="0" w:space="0" w:color="auto"/>
            <w:bottom w:val="none" w:sz="0" w:space="0" w:color="auto"/>
            <w:right w:val="none" w:sz="0" w:space="0" w:color="auto"/>
          </w:divBdr>
        </w:div>
        <w:div w:id="2084444806">
          <w:marLeft w:val="547"/>
          <w:marRight w:val="0"/>
          <w:marTop w:val="0"/>
          <w:marBottom w:val="0"/>
          <w:divBdr>
            <w:top w:val="none" w:sz="0" w:space="0" w:color="auto"/>
            <w:left w:val="none" w:sz="0" w:space="0" w:color="auto"/>
            <w:bottom w:val="none" w:sz="0" w:space="0" w:color="auto"/>
            <w:right w:val="none" w:sz="0" w:space="0" w:color="auto"/>
          </w:divBdr>
        </w:div>
      </w:divsChild>
    </w:div>
    <w:div w:id="686559793">
      <w:bodyDiv w:val="1"/>
      <w:marLeft w:val="0"/>
      <w:marRight w:val="0"/>
      <w:marTop w:val="0"/>
      <w:marBottom w:val="0"/>
      <w:divBdr>
        <w:top w:val="none" w:sz="0" w:space="0" w:color="auto"/>
        <w:left w:val="none" w:sz="0" w:space="0" w:color="auto"/>
        <w:bottom w:val="none" w:sz="0" w:space="0" w:color="auto"/>
        <w:right w:val="none" w:sz="0" w:space="0" w:color="auto"/>
      </w:divBdr>
    </w:div>
    <w:div w:id="714162088">
      <w:bodyDiv w:val="1"/>
      <w:marLeft w:val="0"/>
      <w:marRight w:val="0"/>
      <w:marTop w:val="0"/>
      <w:marBottom w:val="0"/>
      <w:divBdr>
        <w:top w:val="none" w:sz="0" w:space="0" w:color="auto"/>
        <w:left w:val="none" w:sz="0" w:space="0" w:color="auto"/>
        <w:bottom w:val="none" w:sz="0" w:space="0" w:color="auto"/>
        <w:right w:val="none" w:sz="0" w:space="0" w:color="auto"/>
      </w:divBdr>
      <w:divsChild>
        <w:div w:id="881213462">
          <w:marLeft w:val="547"/>
          <w:marRight w:val="0"/>
          <w:marTop w:val="0"/>
          <w:marBottom w:val="0"/>
          <w:divBdr>
            <w:top w:val="none" w:sz="0" w:space="0" w:color="auto"/>
            <w:left w:val="none" w:sz="0" w:space="0" w:color="auto"/>
            <w:bottom w:val="none" w:sz="0" w:space="0" w:color="auto"/>
            <w:right w:val="none" w:sz="0" w:space="0" w:color="auto"/>
          </w:divBdr>
        </w:div>
        <w:div w:id="1341391926">
          <w:marLeft w:val="547"/>
          <w:marRight w:val="0"/>
          <w:marTop w:val="0"/>
          <w:marBottom w:val="0"/>
          <w:divBdr>
            <w:top w:val="none" w:sz="0" w:space="0" w:color="auto"/>
            <w:left w:val="none" w:sz="0" w:space="0" w:color="auto"/>
            <w:bottom w:val="none" w:sz="0" w:space="0" w:color="auto"/>
            <w:right w:val="none" w:sz="0" w:space="0" w:color="auto"/>
          </w:divBdr>
        </w:div>
        <w:div w:id="840966374">
          <w:marLeft w:val="547"/>
          <w:marRight w:val="0"/>
          <w:marTop w:val="0"/>
          <w:marBottom w:val="0"/>
          <w:divBdr>
            <w:top w:val="none" w:sz="0" w:space="0" w:color="auto"/>
            <w:left w:val="none" w:sz="0" w:space="0" w:color="auto"/>
            <w:bottom w:val="none" w:sz="0" w:space="0" w:color="auto"/>
            <w:right w:val="none" w:sz="0" w:space="0" w:color="auto"/>
          </w:divBdr>
        </w:div>
      </w:divsChild>
    </w:div>
    <w:div w:id="1392537771">
      <w:bodyDiv w:val="1"/>
      <w:marLeft w:val="0"/>
      <w:marRight w:val="0"/>
      <w:marTop w:val="0"/>
      <w:marBottom w:val="0"/>
      <w:divBdr>
        <w:top w:val="none" w:sz="0" w:space="0" w:color="auto"/>
        <w:left w:val="none" w:sz="0" w:space="0" w:color="auto"/>
        <w:bottom w:val="none" w:sz="0" w:space="0" w:color="auto"/>
        <w:right w:val="none" w:sz="0" w:space="0" w:color="auto"/>
      </w:divBdr>
      <w:divsChild>
        <w:div w:id="119736324">
          <w:marLeft w:val="605"/>
          <w:marRight w:val="0"/>
          <w:marTop w:val="0"/>
          <w:marBottom w:val="0"/>
          <w:divBdr>
            <w:top w:val="none" w:sz="0" w:space="0" w:color="auto"/>
            <w:left w:val="none" w:sz="0" w:space="0" w:color="auto"/>
            <w:bottom w:val="none" w:sz="0" w:space="0" w:color="auto"/>
            <w:right w:val="none" w:sz="0" w:space="0" w:color="auto"/>
          </w:divBdr>
        </w:div>
        <w:div w:id="711348318">
          <w:marLeft w:val="605"/>
          <w:marRight w:val="0"/>
          <w:marTop w:val="0"/>
          <w:marBottom w:val="0"/>
          <w:divBdr>
            <w:top w:val="none" w:sz="0" w:space="0" w:color="auto"/>
            <w:left w:val="none" w:sz="0" w:space="0" w:color="auto"/>
            <w:bottom w:val="none" w:sz="0" w:space="0" w:color="auto"/>
            <w:right w:val="none" w:sz="0" w:space="0" w:color="auto"/>
          </w:divBdr>
        </w:div>
        <w:div w:id="1481920052">
          <w:marLeft w:val="605"/>
          <w:marRight w:val="0"/>
          <w:marTop w:val="0"/>
          <w:marBottom w:val="0"/>
          <w:divBdr>
            <w:top w:val="none" w:sz="0" w:space="0" w:color="auto"/>
            <w:left w:val="none" w:sz="0" w:space="0" w:color="auto"/>
            <w:bottom w:val="none" w:sz="0" w:space="0" w:color="auto"/>
            <w:right w:val="none" w:sz="0" w:space="0" w:color="auto"/>
          </w:divBdr>
        </w:div>
      </w:divsChild>
    </w:div>
    <w:div w:id="1415787278">
      <w:bodyDiv w:val="1"/>
      <w:marLeft w:val="0"/>
      <w:marRight w:val="0"/>
      <w:marTop w:val="0"/>
      <w:marBottom w:val="0"/>
      <w:divBdr>
        <w:top w:val="none" w:sz="0" w:space="0" w:color="auto"/>
        <w:left w:val="none" w:sz="0" w:space="0" w:color="auto"/>
        <w:bottom w:val="none" w:sz="0" w:space="0" w:color="auto"/>
        <w:right w:val="none" w:sz="0" w:space="0" w:color="auto"/>
      </w:divBdr>
    </w:div>
    <w:div w:id="1475220328">
      <w:bodyDiv w:val="1"/>
      <w:marLeft w:val="0"/>
      <w:marRight w:val="0"/>
      <w:marTop w:val="0"/>
      <w:marBottom w:val="0"/>
      <w:divBdr>
        <w:top w:val="none" w:sz="0" w:space="0" w:color="auto"/>
        <w:left w:val="none" w:sz="0" w:space="0" w:color="auto"/>
        <w:bottom w:val="none" w:sz="0" w:space="0" w:color="auto"/>
        <w:right w:val="none" w:sz="0" w:space="0" w:color="auto"/>
      </w:divBdr>
    </w:div>
    <w:div w:id="1535342297">
      <w:bodyDiv w:val="1"/>
      <w:marLeft w:val="0"/>
      <w:marRight w:val="0"/>
      <w:marTop w:val="0"/>
      <w:marBottom w:val="0"/>
      <w:divBdr>
        <w:top w:val="none" w:sz="0" w:space="0" w:color="auto"/>
        <w:left w:val="none" w:sz="0" w:space="0" w:color="auto"/>
        <w:bottom w:val="none" w:sz="0" w:space="0" w:color="auto"/>
        <w:right w:val="none" w:sz="0" w:space="0" w:color="auto"/>
      </w:divBdr>
    </w:div>
    <w:div w:id="1559393742">
      <w:bodyDiv w:val="1"/>
      <w:marLeft w:val="0"/>
      <w:marRight w:val="0"/>
      <w:marTop w:val="0"/>
      <w:marBottom w:val="0"/>
      <w:divBdr>
        <w:top w:val="none" w:sz="0" w:space="0" w:color="auto"/>
        <w:left w:val="none" w:sz="0" w:space="0" w:color="auto"/>
        <w:bottom w:val="none" w:sz="0" w:space="0" w:color="auto"/>
        <w:right w:val="none" w:sz="0" w:space="0" w:color="auto"/>
      </w:divBdr>
      <w:divsChild>
        <w:div w:id="2002386953">
          <w:marLeft w:val="547"/>
          <w:marRight w:val="0"/>
          <w:marTop w:val="0"/>
          <w:marBottom w:val="0"/>
          <w:divBdr>
            <w:top w:val="none" w:sz="0" w:space="0" w:color="auto"/>
            <w:left w:val="none" w:sz="0" w:space="0" w:color="auto"/>
            <w:bottom w:val="none" w:sz="0" w:space="0" w:color="auto"/>
            <w:right w:val="none" w:sz="0" w:space="0" w:color="auto"/>
          </w:divBdr>
        </w:div>
        <w:div w:id="1703825436">
          <w:marLeft w:val="547"/>
          <w:marRight w:val="0"/>
          <w:marTop w:val="0"/>
          <w:marBottom w:val="0"/>
          <w:divBdr>
            <w:top w:val="none" w:sz="0" w:space="0" w:color="auto"/>
            <w:left w:val="none" w:sz="0" w:space="0" w:color="auto"/>
            <w:bottom w:val="none" w:sz="0" w:space="0" w:color="auto"/>
            <w:right w:val="none" w:sz="0" w:space="0" w:color="auto"/>
          </w:divBdr>
        </w:div>
      </w:divsChild>
    </w:div>
    <w:div w:id="1645964937">
      <w:bodyDiv w:val="1"/>
      <w:marLeft w:val="0"/>
      <w:marRight w:val="0"/>
      <w:marTop w:val="0"/>
      <w:marBottom w:val="0"/>
      <w:divBdr>
        <w:top w:val="none" w:sz="0" w:space="0" w:color="auto"/>
        <w:left w:val="none" w:sz="0" w:space="0" w:color="auto"/>
        <w:bottom w:val="none" w:sz="0" w:space="0" w:color="auto"/>
        <w:right w:val="none" w:sz="0" w:space="0" w:color="auto"/>
      </w:divBdr>
    </w:div>
    <w:div w:id="1723597240">
      <w:bodyDiv w:val="1"/>
      <w:marLeft w:val="0"/>
      <w:marRight w:val="0"/>
      <w:marTop w:val="0"/>
      <w:marBottom w:val="0"/>
      <w:divBdr>
        <w:top w:val="none" w:sz="0" w:space="0" w:color="auto"/>
        <w:left w:val="none" w:sz="0" w:space="0" w:color="auto"/>
        <w:bottom w:val="none" w:sz="0" w:space="0" w:color="auto"/>
        <w:right w:val="none" w:sz="0" w:space="0" w:color="auto"/>
      </w:divBdr>
    </w:div>
    <w:div w:id="1789160022">
      <w:bodyDiv w:val="1"/>
      <w:marLeft w:val="0"/>
      <w:marRight w:val="0"/>
      <w:marTop w:val="0"/>
      <w:marBottom w:val="0"/>
      <w:divBdr>
        <w:top w:val="none" w:sz="0" w:space="0" w:color="auto"/>
        <w:left w:val="none" w:sz="0" w:space="0" w:color="auto"/>
        <w:bottom w:val="none" w:sz="0" w:space="0" w:color="auto"/>
        <w:right w:val="none" w:sz="0" w:space="0" w:color="auto"/>
      </w:divBdr>
    </w:div>
    <w:div w:id="1963992444">
      <w:bodyDiv w:val="1"/>
      <w:marLeft w:val="0"/>
      <w:marRight w:val="0"/>
      <w:marTop w:val="0"/>
      <w:marBottom w:val="0"/>
      <w:divBdr>
        <w:top w:val="none" w:sz="0" w:space="0" w:color="auto"/>
        <w:left w:val="none" w:sz="0" w:space="0" w:color="auto"/>
        <w:bottom w:val="none" w:sz="0" w:space="0" w:color="auto"/>
        <w:right w:val="none" w:sz="0" w:space="0" w:color="auto"/>
      </w:divBdr>
    </w:div>
    <w:div w:id="1976401712">
      <w:bodyDiv w:val="1"/>
      <w:marLeft w:val="0"/>
      <w:marRight w:val="0"/>
      <w:marTop w:val="0"/>
      <w:marBottom w:val="0"/>
      <w:divBdr>
        <w:top w:val="none" w:sz="0" w:space="0" w:color="auto"/>
        <w:left w:val="none" w:sz="0" w:space="0" w:color="auto"/>
        <w:bottom w:val="none" w:sz="0" w:space="0" w:color="auto"/>
        <w:right w:val="none" w:sz="0" w:space="0" w:color="auto"/>
      </w:divBdr>
      <w:divsChild>
        <w:div w:id="1589920657">
          <w:marLeft w:val="547"/>
          <w:marRight w:val="0"/>
          <w:marTop w:val="0"/>
          <w:marBottom w:val="0"/>
          <w:divBdr>
            <w:top w:val="none" w:sz="0" w:space="0" w:color="auto"/>
            <w:left w:val="none" w:sz="0" w:space="0" w:color="auto"/>
            <w:bottom w:val="none" w:sz="0" w:space="0" w:color="auto"/>
            <w:right w:val="none" w:sz="0" w:space="0" w:color="auto"/>
          </w:divBdr>
        </w:div>
        <w:div w:id="782963052">
          <w:marLeft w:val="547"/>
          <w:marRight w:val="0"/>
          <w:marTop w:val="0"/>
          <w:marBottom w:val="0"/>
          <w:divBdr>
            <w:top w:val="none" w:sz="0" w:space="0" w:color="auto"/>
            <w:left w:val="none" w:sz="0" w:space="0" w:color="auto"/>
            <w:bottom w:val="none" w:sz="0" w:space="0" w:color="auto"/>
            <w:right w:val="none" w:sz="0" w:space="0" w:color="auto"/>
          </w:divBdr>
        </w:div>
      </w:divsChild>
    </w:div>
    <w:div w:id="1982809318">
      <w:bodyDiv w:val="1"/>
      <w:marLeft w:val="0"/>
      <w:marRight w:val="0"/>
      <w:marTop w:val="0"/>
      <w:marBottom w:val="0"/>
      <w:divBdr>
        <w:top w:val="none" w:sz="0" w:space="0" w:color="auto"/>
        <w:left w:val="none" w:sz="0" w:space="0" w:color="auto"/>
        <w:bottom w:val="none" w:sz="0" w:space="0" w:color="auto"/>
        <w:right w:val="none" w:sz="0" w:space="0" w:color="auto"/>
      </w:divBdr>
    </w:div>
    <w:div w:id="2033265236">
      <w:bodyDiv w:val="1"/>
      <w:marLeft w:val="0"/>
      <w:marRight w:val="0"/>
      <w:marTop w:val="0"/>
      <w:marBottom w:val="0"/>
      <w:divBdr>
        <w:top w:val="none" w:sz="0" w:space="0" w:color="auto"/>
        <w:left w:val="none" w:sz="0" w:space="0" w:color="auto"/>
        <w:bottom w:val="none" w:sz="0" w:space="0" w:color="auto"/>
        <w:right w:val="none" w:sz="0" w:space="0" w:color="auto"/>
      </w:divBdr>
      <w:divsChild>
        <w:div w:id="181869526">
          <w:marLeft w:val="547"/>
          <w:marRight w:val="0"/>
          <w:marTop w:val="0"/>
          <w:marBottom w:val="0"/>
          <w:divBdr>
            <w:top w:val="none" w:sz="0" w:space="0" w:color="auto"/>
            <w:left w:val="none" w:sz="0" w:space="0" w:color="auto"/>
            <w:bottom w:val="none" w:sz="0" w:space="0" w:color="auto"/>
            <w:right w:val="none" w:sz="0" w:space="0" w:color="auto"/>
          </w:divBdr>
        </w:div>
        <w:div w:id="1761021212">
          <w:marLeft w:val="547"/>
          <w:marRight w:val="0"/>
          <w:marTop w:val="0"/>
          <w:marBottom w:val="0"/>
          <w:divBdr>
            <w:top w:val="none" w:sz="0" w:space="0" w:color="auto"/>
            <w:left w:val="none" w:sz="0" w:space="0" w:color="auto"/>
            <w:bottom w:val="none" w:sz="0" w:space="0" w:color="auto"/>
            <w:right w:val="none" w:sz="0" w:space="0" w:color="auto"/>
          </w:divBdr>
        </w:div>
      </w:divsChild>
    </w:div>
    <w:div w:id="212056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LCTutoring@unt.edu" TargetMode="External"/><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wnloads\TutorTube%20Transcript%20Templat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4BE7-5159-420E-8140-09715CA1C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TutorTube Transcript Template (3)</Template>
  <TotalTime>3</TotalTime>
  <Pages>11</Pages>
  <Words>1190</Words>
  <Characters>6787</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Wellborn, Brecken</cp:lastModifiedBy>
  <cp:revision>2</cp:revision>
  <dcterms:created xsi:type="dcterms:W3CDTF">2021-01-21T17:39:00Z</dcterms:created>
  <dcterms:modified xsi:type="dcterms:W3CDTF">2021-01-21T17:39:00Z</dcterms:modified>
</cp:coreProperties>
</file>